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8" w:rsidRPr="00154F4A" w:rsidRDefault="00C6506B" w:rsidP="00154F4A">
      <w:pPr>
        <w:spacing w:after="480" w:line="360" w:lineRule="auto"/>
        <w:jc w:val="center"/>
        <w:rPr>
          <w:b/>
          <w:color w:val="333333"/>
        </w:rPr>
      </w:pPr>
      <w:r>
        <w:rPr>
          <w:b/>
          <w:color w:val="333333"/>
        </w:rPr>
        <w:t>WYJAŚNIENIA DO PRIORYTETÓW</w:t>
      </w:r>
      <w:bookmarkStart w:id="0" w:name="_GoBack"/>
      <w:bookmarkEnd w:id="0"/>
      <w:r w:rsidR="00154F4A" w:rsidRPr="00154F4A">
        <w:rPr>
          <w:b/>
          <w:color w:val="333333"/>
        </w:rPr>
        <w:t xml:space="preserve"> KFS</w:t>
      </w:r>
    </w:p>
    <w:p w:rsidR="00154F4A" w:rsidRPr="00154F4A" w:rsidRDefault="00154F4A" w:rsidP="00154F4A">
      <w:pPr>
        <w:spacing w:after="240"/>
        <w:rPr>
          <w:b/>
          <w:i/>
        </w:rPr>
      </w:pPr>
      <w:r w:rsidRPr="00154F4A">
        <w:rPr>
          <w:b/>
          <w:i/>
        </w:rPr>
        <w:t xml:space="preserve">Priorytety Rady Rynku Pracy </w:t>
      </w:r>
      <w:r>
        <w:rPr>
          <w:b/>
          <w:i/>
        </w:rPr>
        <w:t>w</w:t>
      </w:r>
      <w:r w:rsidRPr="00154F4A">
        <w:rPr>
          <w:b/>
          <w:i/>
        </w:rPr>
        <w:t xml:space="preserve">ydatkowania </w:t>
      </w:r>
      <w:r>
        <w:rPr>
          <w:b/>
          <w:i/>
        </w:rPr>
        <w:t>środków r</w:t>
      </w:r>
      <w:r w:rsidRPr="00154F4A">
        <w:rPr>
          <w:b/>
          <w:i/>
        </w:rPr>
        <w:t>ezerwy KFS w 2018</w:t>
      </w:r>
      <w:r>
        <w:rPr>
          <w:b/>
          <w:i/>
        </w:rPr>
        <w:t xml:space="preserve"> roku</w:t>
      </w:r>
    </w:p>
    <w:p w:rsidR="00154F4A" w:rsidRPr="00711DCF" w:rsidRDefault="00154F4A" w:rsidP="00154F4A">
      <w:pPr>
        <w:pStyle w:val="Akapitzlist"/>
        <w:numPr>
          <w:ilvl w:val="0"/>
          <w:numId w:val="3"/>
        </w:numPr>
        <w:spacing w:after="120" w:line="240" w:lineRule="auto"/>
        <w:ind w:left="714" w:right="227" w:hanging="357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11DCF">
        <w:rPr>
          <w:rFonts w:ascii="Times New Roman" w:hAnsi="Times New Roman"/>
          <w:b/>
          <w:sz w:val="24"/>
          <w:szCs w:val="24"/>
        </w:rPr>
        <w:t xml:space="preserve">wsparcie zawodowego kształcenia ustawicznego </w:t>
      </w:r>
      <w:r w:rsidRPr="00711DC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w zidentyfikowanych w </w:t>
      </w:r>
      <w:r w:rsidR="00711DCF" w:rsidRPr="00711DC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danym </w:t>
      </w:r>
      <w:r w:rsidRPr="00711DC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powiecie </w:t>
      </w:r>
      <w:r w:rsidRPr="00711DCF">
        <w:rPr>
          <w:rFonts w:ascii="Times New Roman" w:eastAsia="Calibri" w:hAnsi="Times New Roman"/>
          <w:b/>
          <w:sz w:val="24"/>
          <w:szCs w:val="24"/>
        </w:rPr>
        <w:t xml:space="preserve">lub województwie </w:t>
      </w:r>
      <w:r w:rsidR="00711DCF" w:rsidRPr="00711DCF">
        <w:rPr>
          <w:rFonts w:ascii="Times New Roman" w:eastAsiaTheme="minorHAnsi" w:hAnsi="Times New Roman"/>
          <w:b/>
          <w:sz w:val="24"/>
          <w:szCs w:val="24"/>
          <w:lang w:eastAsia="en-US"/>
        </w:rPr>
        <w:t>zawodach deficytowych;</w:t>
      </w:r>
    </w:p>
    <w:p w:rsidR="00154F4A" w:rsidRPr="00711DCF" w:rsidRDefault="00154F4A" w:rsidP="00711DCF">
      <w:pPr>
        <w:pStyle w:val="Akapitzlist"/>
        <w:numPr>
          <w:ilvl w:val="0"/>
          <w:numId w:val="3"/>
        </w:numPr>
        <w:spacing w:before="120" w:after="0" w:line="360" w:lineRule="auto"/>
        <w:ind w:left="714" w:right="227" w:hanging="357"/>
        <w:contextualSpacing w:val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11DCF">
        <w:rPr>
          <w:rFonts w:ascii="Times New Roman" w:eastAsia="Calibri" w:hAnsi="Times New Roman"/>
          <w:b/>
          <w:sz w:val="24"/>
          <w:szCs w:val="24"/>
        </w:rPr>
        <w:t>wsparcie kształcenia ustawicznego osób po 45 roku życia.</w:t>
      </w:r>
    </w:p>
    <w:p w:rsidR="00711DCF" w:rsidRPr="00711DCF" w:rsidRDefault="00711DCF" w:rsidP="007105F8">
      <w:pPr>
        <w:spacing w:before="120" w:line="276" w:lineRule="auto"/>
        <w:ind w:right="-17"/>
        <w:jc w:val="both"/>
      </w:pPr>
      <w:r w:rsidRPr="00711DCF">
        <w:rPr>
          <w:b/>
          <w:i/>
        </w:rPr>
        <w:t>Ważne</w:t>
      </w:r>
      <w:r w:rsidR="007105F8" w:rsidRPr="00A4526F">
        <w:rPr>
          <w:b/>
        </w:rPr>
        <w:t>:</w:t>
      </w:r>
      <w:r>
        <w:rPr>
          <w:b/>
        </w:rPr>
        <w:t xml:space="preserve"> </w:t>
      </w:r>
      <w:r w:rsidR="007105F8" w:rsidRPr="00154F4A">
        <w:t xml:space="preserve">Pracodawca aby skorzystać ze środków rezerwy KFS musi spełnić wyłącznie wymagania priorytetów wydatkowania rezerwy, określonych przez Radę Rynku Pracy. </w:t>
      </w:r>
    </w:p>
    <w:p w:rsidR="007105F8" w:rsidRPr="00A4526F" w:rsidRDefault="00154F4A" w:rsidP="00711DCF">
      <w:pPr>
        <w:spacing w:before="120" w:line="276" w:lineRule="auto"/>
        <w:jc w:val="both"/>
        <w:rPr>
          <w:b/>
          <w:color w:val="000000"/>
        </w:rPr>
      </w:pPr>
      <w:r w:rsidRPr="00733B4B">
        <w:rPr>
          <w:b/>
          <w:bCs/>
          <w:i/>
        </w:rPr>
        <w:t>Ad. Priorytet 1</w:t>
      </w:r>
      <w:r w:rsidRPr="00733B4B">
        <w:rPr>
          <w:b/>
          <w:bCs/>
        </w:rPr>
        <w:t xml:space="preserve"> -</w:t>
      </w:r>
      <w:r w:rsidR="00711DCF">
        <w:t xml:space="preserve"> </w:t>
      </w:r>
      <w:r w:rsidR="007105F8" w:rsidRPr="00711DCF">
        <w:rPr>
          <w:color w:val="000000"/>
        </w:rPr>
        <w:t>wsparcie zawodowego kształcenia ustawicznego w zidentyfikowanych w danym powiecie lub województwie zawodach deficytowych</w:t>
      </w:r>
    </w:p>
    <w:p w:rsidR="007105F8" w:rsidRPr="00A4526F" w:rsidRDefault="007105F8" w:rsidP="007105F8">
      <w:pPr>
        <w:pStyle w:val="Akapitzlist"/>
        <w:numPr>
          <w:ilvl w:val="0"/>
          <w:numId w:val="1"/>
        </w:numPr>
        <w:spacing w:before="120" w:after="0"/>
        <w:ind w:right="-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>Prz</w:t>
      </w:r>
      <w:r w:rsidR="00711DCF">
        <w:rPr>
          <w:rFonts w:ascii="Times New Roman" w:hAnsi="Times New Roman"/>
          <w:sz w:val="24"/>
          <w:szCs w:val="24"/>
        </w:rPr>
        <w:t>yjęte sformułowanie priorytetu 1</w:t>
      </w:r>
      <w:r w:rsidRPr="00A4526F">
        <w:rPr>
          <w:rFonts w:ascii="Times New Roman" w:hAnsi="Times New Roman"/>
          <w:sz w:val="24"/>
          <w:szCs w:val="24"/>
        </w:rPr>
        <w:t xml:space="preserve">) rezerwy KFS </w:t>
      </w:r>
      <w:r w:rsidRPr="00A4526F">
        <w:rPr>
          <w:rFonts w:ascii="Times New Roman" w:hAnsi="Times New Roman"/>
          <w:sz w:val="24"/>
          <w:szCs w:val="24"/>
          <w:u w:val="single"/>
        </w:rPr>
        <w:t xml:space="preserve">pozwala na sfinansowanie kształcenia ustawicznego wyłącznie w zakresie umiejętności ściśle zawodowych, </w:t>
      </w:r>
      <w:r w:rsidRPr="00A4526F">
        <w:rPr>
          <w:rFonts w:ascii="Times New Roman" w:hAnsi="Times New Roman"/>
          <w:sz w:val="24"/>
          <w:szCs w:val="24"/>
        </w:rPr>
        <w:t xml:space="preserve">, o ile powiązane są one z wykonywaniem pracy w zawodzie deficytowym: </w:t>
      </w:r>
      <w:r w:rsidRPr="00A4526F">
        <w:rPr>
          <w:rFonts w:ascii="Times New Roman" w:hAnsi="Times New Roman"/>
          <w:sz w:val="24"/>
          <w:szCs w:val="24"/>
          <w:u w:val="single"/>
        </w:rPr>
        <w:t>nie przewiduje się finansowania tzw. kompetencji miękkich</w:t>
      </w:r>
      <w:r w:rsidRPr="00A4526F">
        <w:rPr>
          <w:rFonts w:ascii="Times New Roman" w:hAnsi="Times New Roman"/>
          <w:sz w:val="24"/>
          <w:szCs w:val="24"/>
        </w:rPr>
        <w:t xml:space="preserve">.  Priorytet ten stanowi zawężenie w stosunku do priorytetu ministra nr 1 ustalonego na 2018 r. </w:t>
      </w:r>
    </w:p>
    <w:p w:rsidR="007105F8" w:rsidRPr="00711DCF" w:rsidRDefault="007105F8" w:rsidP="007105F8">
      <w:pPr>
        <w:pStyle w:val="Akapitzlist"/>
        <w:numPr>
          <w:ilvl w:val="0"/>
          <w:numId w:val="1"/>
        </w:numPr>
        <w:spacing w:before="120" w:after="0"/>
        <w:ind w:right="-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 xml:space="preserve">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:rsidR="007105F8" w:rsidRPr="00A4526F" w:rsidRDefault="00711DCF" w:rsidP="007105F8">
      <w:pPr>
        <w:spacing w:before="120" w:line="276" w:lineRule="auto"/>
        <w:ind w:right="-17"/>
        <w:jc w:val="both"/>
      </w:pPr>
      <w:r w:rsidRPr="00733B4B">
        <w:rPr>
          <w:b/>
          <w:bCs/>
          <w:i/>
        </w:rPr>
        <w:t xml:space="preserve">Ad. Priorytet </w:t>
      </w:r>
      <w:r>
        <w:rPr>
          <w:b/>
          <w:bCs/>
          <w:i/>
        </w:rPr>
        <w:t>2</w:t>
      </w:r>
      <w:r w:rsidRPr="00733B4B">
        <w:rPr>
          <w:b/>
          <w:bCs/>
        </w:rPr>
        <w:t xml:space="preserve"> -</w:t>
      </w:r>
      <w:r w:rsidR="007105F8" w:rsidRPr="00A4526F">
        <w:rPr>
          <w:b/>
        </w:rPr>
        <w:t xml:space="preserve"> </w:t>
      </w:r>
      <w:r w:rsidR="007105F8" w:rsidRPr="00711DCF">
        <w:rPr>
          <w:bCs/>
          <w:color w:val="000000" w:themeColor="text1"/>
        </w:rPr>
        <w:t>wsparcie kształcenia ustawicznego osób po 45 roku życia</w:t>
      </w:r>
    </w:p>
    <w:p w:rsidR="007105F8" w:rsidRDefault="007105F8" w:rsidP="007105F8">
      <w:pPr>
        <w:pStyle w:val="Akapitzlist"/>
        <w:numPr>
          <w:ilvl w:val="0"/>
          <w:numId w:val="2"/>
        </w:numPr>
        <w:spacing w:before="120" w:after="0"/>
        <w:ind w:right="-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 xml:space="preserve">W ramach priorytetu </w:t>
      </w:r>
      <w:r w:rsidR="00711DCF">
        <w:rPr>
          <w:rFonts w:ascii="Times New Roman" w:hAnsi="Times New Roman"/>
          <w:sz w:val="24"/>
          <w:szCs w:val="24"/>
        </w:rPr>
        <w:t>2</w:t>
      </w:r>
      <w:r w:rsidRPr="00A4526F">
        <w:rPr>
          <w:rFonts w:ascii="Times New Roman" w:hAnsi="Times New Roman"/>
          <w:sz w:val="24"/>
          <w:szCs w:val="24"/>
        </w:rPr>
        <w:t xml:space="preserve">) Rady Rynku Pracy środki rezerwy KFS będą mogły sfinansować kształcenie ustawiczne osób wyłącznie  w wieku powyżej 45 roku życia (zarówno pracodawców, jak i pracowników). </w:t>
      </w:r>
    </w:p>
    <w:p w:rsidR="007105F8" w:rsidRPr="00A4526F" w:rsidRDefault="007105F8" w:rsidP="007105F8">
      <w:pPr>
        <w:pStyle w:val="Akapitzlist"/>
        <w:numPr>
          <w:ilvl w:val="0"/>
          <w:numId w:val="2"/>
        </w:numPr>
        <w:spacing w:before="120" w:after="0"/>
        <w:ind w:right="-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26F">
        <w:rPr>
          <w:rFonts w:ascii="Times New Roman" w:hAnsi="Times New Roman"/>
          <w:sz w:val="24"/>
          <w:szCs w:val="24"/>
        </w:rPr>
        <w:t xml:space="preserve">Decyduje wiek </w:t>
      </w:r>
      <w:r>
        <w:rPr>
          <w:rFonts w:ascii="Times New Roman" w:hAnsi="Times New Roman"/>
          <w:sz w:val="24"/>
          <w:szCs w:val="24"/>
        </w:rPr>
        <w:t xml:space="preserve">osoby, która skorzysta z kształcenia ustawicznego, </w:t>
      </w:r>
      <w:r w:rsidRPr="00A4526F">
        <w:rPr>
          <w:rFonts w:ascii="Times New Roman" w:hAnsi="Times New Roman"/>
          <w:sz w:val="24"/>
          <w:szCs w:val="24"/>
        </w:rPr>
        <w:t xml:space="preserve">w momencie składania </w:t>
      </w:r>
      <w:r>
        <w:rPr>
          <w:rFonts w:ascii="Times New Roman" w:hAnsi="Times New Roman"/>
          <w:sz w:val="24"/>
          <w:szCs w:val="24"/>
        </w:rPr>
        <w:t xml:space="preserve">przez pracodawcę </w:t>
      </w:r>
      <w:r w:rsidRPr="00A4526F">
        <w:rPr>
          <w:rFonts w:ascii="Times New Roman" w:hAnsi="Times New Roman"/>
          <w:sz w:val="24"/>
          <w:szCs w:val="24"/>
        </w:rPr>
        <w:t xml:space="preserve">wniosku o dofinansowanie w PUP. </w:t>
      </w:r>
    </w:p>
    <w:p w:rsidR="007105F8" w:rsidRPr="00A4526F" w:rsidRDefault="007105F8" w:rsidP="007105F8">
      <w:pPr>
        <w:spacing w:before="120" w:line="276" w:lineRule="auto"/>
        <w:rPr>
          <w:b/>
        </w:rPr>
      </w:pPr>
    </w:p>
    <w:p w:rsidR="00154F4A" w:rsidRPr="00154F4A" w:rsidRDefault="00154F4A" w:rsidP="00154F4A">
      <w:pPr>
        <w:jc w:val="both"/>
        <w:rPr>
          <w:rFonts w:eastAsiaTheme="minorHAnsi" w:cstheme="minorBidi"/>
          <w:lang w:eastAsia="en-US"/>
        </w:rPr>
      </w:pPr>
      <w:r w:rsidRPr="00154F4A">
        <w:rPr>
          <w:rFonts w:eastAsiaTheme="minorHAnsi" w:cstheme="minorBidi"/>
          <w:lang w:eastAsia="en-US"/>
        </w:rPr>
        <w:t>Przygotowano na podstawie opracowania Ministerstwa Rodziny, Pracy i Polityki Społecznej „Krajowy Fundusz Szkoleniowy w roku 2018. Kierunkowe wytyczne dla urzędów pracy”</w:t>
      </w:r>
    </w:p>
    <w:p w:rsidR="00154F4A" w:rsidRPr="00154F4A" w:rsidRDefault="00154F4A" w:rsidP="00154F4A">
      <w:pPr>
        <w:spacing w:before="120" w:line="276" w:lineRule="auto"/>
        <w:jc w:val="both"/>
        <w:rPr>
          <w:rFonts w:eastAsiaTheme="minorHAnsi" w:cstheme="minorBidi"/>
          <w:lang w:eastAsia="en-US"/>
        </w:rPr>
      </w:pPr>
    </w:p>
    <w:p w:rsidR="00911DA4" w:rsidRDefault="00911DA4"/>
    <w:sectPr w:rsidR="0091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C23"/>
    <w:multiLevelType w:val="hybridMultilevel"/>
    <w:tmpl w:val="D8C6CED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39F"/>
    <w:multiLevelType w:val="hybridMultilevel"/>
    <w:tmpl w:val="5EB6FE3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1A0"/>
    <w:multiLevelType w:val="hybridMultilevel"/>
    <w:tmpl w:val="10C4B1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B"/>
    <w:rsid w:val="00154F4A"/>
    <w:rsid w:val="007105F8"/>
    <w:rsid w:val="00711DCF"/>
    <w:rsid w:val="00911DA4"/>
    <w:rsid w:val="00C6506B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10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105F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10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105F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3</cp:revision>
  <dcterms:created xsi:type="dcterms:W3CDTF">2018-09-03T09:16:00Z</dcterms:created>
  <dcterms:modified xsi:type="dcterms:W3CDTF">2018-09-06T06:09:00Z</dcterms:modified>
</cp:coreProperties>
</file>