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E7EE" w14:textId="77CAAD1A" w:rsidR="00AE1CDA" w:rsidRPr="003A251C" w:rsidRDefault="00AE1CDA" w:rsidP="00CF5FC9">
      <w:pPr>
        <w:pStyle w:val="Zwykytekst1"/>
        <w:spacing w:line="276" w:lineRule="auto"/>
        <w:jc w:val="center"/>
        <w:rPr>
          <w:rFonts w:ascii="Times New Roman" w:hAnsi="Times New Roman"/>
          <w:b/>
          <w:bCs/>
          <w:sz w:val="22"/>
          <w:szCs w:val="22"/>
        </w:rPr>
      </w:pPr>
      <w:r w:rsidRPr="003A251C">
        <w:rPr>
          <w:rFonts w:ascii="Times New Roman" w:hAnsi="Times New Roman"/>
          <w:b/>
          <w:bCs/>
          <w:sz w:val="22"/>
          <w:szCs w:val="22"/>
        </w:rPr>
        <w:t>INFORMACJA O PRAWACH I OBOWIĄZKACH OSOBY BEZROBOTNEJ</w:t>
      </w:r>
    </w:p>
    <w:p w14:paraId="23D085EE" w14:textId="27E1E45E" w:rsidR="00AE1CDA" w:rsidRPr="003A251C" w:rsidRDefault="007E00B4" w:rsidP="00AE1CDA">
      <w:pPr>
        <w:pStyle w:val="Zwykytekst1"/>
        <w:spacing w:line="276" w:lineRule="auto"/>
        <w:jc w:val="center"/>
        <w:rPr>
          <w:rFonts w:ascii="Times New Roman" w:hAnsi="Times New Roman"/>
          <w:b/>
          <w:bCs/>
          <w:sz w:val="22"/>
          <w:szCs w:val="22"/>
        </w:rPr>
      </w:pPr>
      <w:r w:rsidRPr="003A251C">
        <w:rPr>
          <w:rFonts w:ascii="Times New Roman" w:hAnsi="Times New Roman"/>
          <w:b/>
          <w:bCs/>
          <w:sz w:val="22"/>
          <w:szCs w:val="22"/>
        </w:rPr>
        <w:t>WNIOSKUJĄCEJ O</w:t>
      </w:r>
      <w:r w:rsidR="00AE1CDA" w:rsidRPr="003A251C">
        <w:rPr>
          <w:rFonts w:ascii="Times New Roman" w:hAnsi="Times New Roman"/>
          <w:b/>
          <w:bCs/>
          <w:sz w:val="22"/>
          <w:szCs w:val="22"/>
        </w:rPr>
        <w:t xml:space="preserve"> </w:t>
      </w:r>
      <w:r w:rsidR="008D1D0D" w:rsidRPr="003A251C">
        <w:rPr>
          <w:rFonts w:ascii="Times New Roman" w:hAnsi="Times New Roman"/>
          <w:b/>
          <w:bCs/>
          <w:sz w:val="22"/>
          <w:szCs w:val="22"/>
        </w:rPr>
        <w:t>DOFINANSOWANIE PODJĘCI</w:t>
      </w:r>
      <w:r w:rsidR="00C25635" w:rsidRPr="003A251C">
        <w:rPr>
          <w:rFonts w:ascii="Times New Roman" w:hAnsi="Times New Roman"/>
          <w:b/>
          <w:bCs/>
          <w:sz w:val="22"/>
          <w:szCs w:val="22"/>
        </w:rPr>
        <w:t>A</w:t>
      </w:r>
      <w:r w:rsidR="008D1D0D" w:rsidRPr="003A251C">
        <w:rPr>
          <w:rFonts w:ascii="Times New Roman" w:hAnsi="Times New Roman"/>
          <w:b/>
          <w:bCs/>
          <w:sz w:val="22"/>
          <w:szCs w:val="22"/>
        </w:rPr>
        <w:t xml:space="preserve"> DZIAŁALNOŚCI GOSPODARCZEJ</w:t>
      </w:r>
    </w:p>
    <w:p w14:paraId="00129523" w14:textId="77777777" w:rsidR="00AE1CDA" w:rsidRPr="003A251C" w:rsidRDefault="00AE1CDA" w:rsidP="003A251C">
      <w:pPr>
        <w:pStyle w:val="Zwykytekst1"/>
        <w:jc w:val="center"/>
        <w:rPr>
          <w:rFonts w:ascii="Times New Roman" w:hAnsi="Times New Roman"/>
          <w:b/>
          <w:bCs/>
          <w:sz w:val="22"/>
          <w:szCs w:val="22"/>
        </w:rPr>
      </w:pPr>
    </w:p>
    <w:p w14:paraId="369CAD47" w14:textId="4E8238AA" w:rsidR="00AE1CDA" w:rsidRPr="003A251C" w:rsidRDefault="008D1D0D" w:rsidP="00AE1CDA">
      <w:pPr>
        <w:autoSpaceDE w:val="0"/>
        <w:autoSpaceDN w:val="0"/>
        <w:adjustRightInd w:val="0"/>
        <w:spacing w:line="240" w:lineRule="auto"/>
        <w:jc w:val="both"/>
        <w:rPr>
          <w:rFonts w:ascii="Times New Roman" w:hAnsi="Times New Roman"/>
        </w:rPr>
      </w:pPr>
      <w:r w:rsidRPr="003A251C">
        <w:rPr>
          <w:rFonts w:ascii="Times New Roman" w:hAnsi="Times New Roman"/>
          <w:b/>
          <w:bCs/>
        </w:rPr>
        <w:t>Dofinansowanie podjęcia działalności</w:t>
      </w:r>
      <w:r w:rsidR="00AE1CDA" w:rsidRPr="003A251C">
        <w:rPr>
          <w:rFonts w:ascii="Times New Roman" w:hAnsi="Times New Roman"/>
        </w:rPr>
        <w:t xml:space="preserve"> </w:t>
      </w:r>
      <w:r w:rsidRPr="003A251C">
        <w:rPr>
          <w:rFonts w:ascii="Times New Roman" w:hAnsi="Times New Roman"/>
          <w:b/>
          <w:bCs/>
        </w:rPr>
        <w:t>gospodarczej</w:t>
      </w:r>
      <w:r w:rsidRPr="003A251C">
        <w:rPr>
          <w:rFonts w:ascii="Times New Roman" w:hAnsi="Times New Roman"/>
        </w:rPr>
        <w:t xml:space="preserve"> </w:t>
      </w:r>
      <w:r w:rsidR="00AE1CDA" w:rsidRPr="003A251C">
        <w:rPr>
          <w:rFonts w:ascii="Times New Roman" w:hAnsi="Times New Roman"/>
        </w:rPr>
        <w:t xml:space="preserve">– pomoc finansowa </w:t>
      </w:r>
      <w:r w:rsidRPr="003A251C">
        <w:rPr>
          <w:rFonts w:ascii="Times New Roman" w:hAnsi="Times New Roman"/>
        </w:rPr>
        <w:t>udzielana bezrobotnemu, absolwentowi CIS lub KIS oraz poszukującemu pracy opiekunowi osoby niepełnosprawnej, którzy chcą rozpocząć własną działalność gospodarczą</w:t>
      </w:r>
      <w:r w:rsidR="00AE1CDA" w:rsidRPr="003A251C">
        <w:rPr>
          <w:rFonts w:ascii="Times New Roman" w:hAnsi="Times New Roman"/>
        </w:rPr>
        <w:t>.</w:t>
      </w:r>
    </w:p>
    <w:p w14:paraId="08D2D65F" w14:textId="77777777" w:rsidR="00AE1CDA" w:rsidRPr="003A251C" w:rsidRDefault="00AE1CDA" w:rsidP="003A251C">
      <w:pPr>
        <w:pStyle w:val="Zwykytekst1"/>
        <w:jc w:val="center"/>
        <w:rPr>
          <w:rFonts w:ascii="Times New Roman" w:hAnsi="Times New Roman"/>
          <w:b/>
          <w:bCs/>
          <w:sz w:val="22"/>
          <w:szCs w:val="22"/>
        </w:rPr>
      </w:pPr>
    </w:p>
    <w:p w14:paraId="59E69AA0" w14:textId="79F3927C" w:rsidR="007E00B4" w:rsidRPr="003A251C" w:rsidRDefault="00216DA6" w:rsidP="007E00B4">
      <w:pPr>
        <w:pStyle w:val="Zwykytekst1"/>
        <w:spacing w:line="276" w:lineRule="auto"/>
        <w:jc w:val="center"/>
        <w:rPr>
          <w:rFonts w:ascii="Times New Roman" w:hAnsi="Times New Roman"/>
          <w:b/>
          <w:bCs/>
          <w:sz w:val="22"/>
          <w:szCs w:val="22"/>
        </w:rPr>
      </w:pPr>
      <w:r w:rsidRPr="003A251C">
        <w:rPr>
          <w:rFonts w:ascii="Times New Roman" w:hAnsi="Times New Roman"/>
          <w:b/>
          <w:bCs/>
          <w:sz w:val="22"/>
          <w:szCs w:val="22"/>
        </w:rPr>
        <w:t>PRAWA I OBOWIĄZK</w:t>
      </w:r>
      <w:r w:rsidR="00AE1CDA" w:rsidRPr="003A251C">
        <w:rPr>
          <w:rFonts w:ascii="Times New Roman" w:hAnsi="Times New Roman"/>
          <w:b/>
          <w:bCs/>
          <w:sz w:val="22"/>
          <w:szCs w:val="22"/>
        </w:rPr>
        <w:t>I</w:t>
      </w:r>
      <w:r w:rsidRPr="003A251C">
        <w:rPr>
          <w:rFonts w:ascii="Times New Roman" w:hAnsi="Times New Roman"/>
          <w:b/>
          <w:bCs/>
          <w:sz w:val="22"/>
          <w:szCs w:val="22"/>
        </w:rPr>
        <w:t xml:space="preserve"> OSOBY BEZROBOTNEJ </w:t>
      </w:r>
      <w:r w:rsidR="00DF74EA" w:rsidRPr="003A251C">
        <w:rPr>
          <w:rFonts w:ascii="Times New Roman" w:hAnsi="Times New Roman"/>
          <w:b/>
          <w:bCs/>
          <w:sz w:val="22"/>
          <w:szCs w:val="22"/>
        </w:rPr>
        <w:t xml:space="preserve">WNIOSKUJĄCEJ </w:t>
      </w:r>
    </w:p>
    <w:p w14:paraId="3BB13A87" w14:textId="0C226C99" w:rsidR="00FD181F" w:rsidRPr="003A251C" w:rsidRDefault="00DF74EA" w:rsidP="007E00B4">
      <w:pPr>
        <w:pStyle w:val="Zwykytekst1"/>
        <w:spacing w:line="276" w:lineRule="auto"/>
        <w:jc w:val="center"/>
        <w:rPr>
          <w:rFonts w:ascii="Times New Roman" w:hAnsi="Times New Roman"/>
          <w:b/>
          <w:bCs/>
          <w:sz w:val="22"/>
          <w:szCs w:val="22"/>
        </w:rPr>
      </w:pPr>
      <w:r w:rsidRPr="003A251C">
        <w:rPr>
          <w:rFonts w:ascii="Times New Roman" w:hAnsi="Times New Roman"/>
          <w:b/>
          <w:bCs/>
          <w:sz w:val="22"/>
          <w:szCs w:val="22"/>
        </w:rPr>
        <w:t>O</w:t>
      </w:r>
      <w:r w:rsidR="007E00B4" w:rsidRPr="003A251C">
        <w:rPr>
          <w:rFonts w:ascii="Times New Roman" w:hAnsi="Times New Roman"/>
          <w:b/>
          <w:bCs/>
          <w:sz w:val="22"/>
          <w:szCs w:val="22"/>
        </w:rPr>
        <w:t xml:space="preserve"> </w:t>
      </w:r>
      <w:r w:rsidR="008D1D0D" w:rsidRPr="003A251C">
        <w:rPr>
          <w:rFonts w:ascii="Times New Roman" w:hAnsi="Times New Roman"/>
          <w:b/>
          <w:bCs/>
          <w:sz w:val="22"/>
          <w:szCs w:val="22"/>
        </w:rPr>
        <w:t>DOFINANSOWANIE PODJĘCIA DZIAŁALNOŚCI GOSPODARCZEJ</w:t>
      </w:r>
    </w:p>
    <w:p w14:paraId="160587F4" w14:textId="77777777" w:rsidR="00872BCB" w:rsidRPr="003A251C" w:rsidRDefault="00872BCB" w:rsidP="00872BCB">
      <w:pPr>
        <w:spacing w:after="0" w:line="240" w:lineRule="auto"/>
        <w:jc w:val="center"/>
        <w:rPr>
          <w:rFonts w:ascii="Times New Roman" w:eastAsia="Times New Roman" w:hAnsi="Times New Roman"/>
          <w:b/>
          <w:bCs/>
        </w:rPr>
      </w:pPr>
    </w:p>
    <w:p w14:paraId="2D6108F4" w14:textId="1F3D7957" w:rsidR="00C25635" w:rsidRPr="003A251C" w:rsidRDefault="00C25635" w:rsidP="004A29DD">
      <w:pPr>
        <w:pStyle w:val="Akapitzlist"/>
        <w:numPr>
          <w:ilvl w:val="0"/>
          <w:numId w:val="33"/>
        </w:numPr>
        <w:autoSpaceDE w:val="0"/>
        <w:autoSpaceDN w:val="0"/>
        <w:adjustRightInd w:val="0"/>
        <w:ind w:left="284" w:hanging="284"/>
        <w:jc w:val="both"/>
        <w:rPr>
          <w:sz w:val="22"/>
          <w:szCs w:val="22"/>
        </w:rPr>
      </w:pPr>
      <w:r w:rsidRPr="003A251C">
        <w:rPr>
          <w:sz w:val="22"/>
          <w:szCs w:val="22"/>
        </w:rPr>
        <w:t>Starosta może przyznać z Funduszu Pracy dofinansowanie:</w:t>
      </w:r>
    </w:p>
    <w:p w14:paraId="0B07E08C" w14:textId="549A762A" w:rsidR="00C25635" w:rsidRPr="003A251C" w:rsidRDefault="00C25635" w:rsidP="00CD0474">
      <w:pPr>
        <w:pStyle w:val="Akapitzlist"/>
        <w:numPr>
          <w:ilvl w:val="0"/>
          <w:numId w:val="42"/>
        </w:numPr>
        <w:autoSpaceDE w:val="0"/>
        <w:autoSpaceDN w:val="0"/>
        <w:adjustRightInd w:val="0"/>
        <w:ind w:left="567" w:hanging="283"/>
        <w:jc w:val="both"/>
        <w:rPr>
          <w:sz w:val="22"/>
          <w:szCs w:val="22"/>
        </w:rPr>
      </w:pPr>
      <w:r w:rsidRPr="003A251C">
        <w:rPr>
          <w:b/>
          <w:bCs/>
          <w:sz w:val="22"/>
          <w:szCs w:val="22"/>
        </w:rPr>
        <w:t>osobie bezrobotnej;</w:t>
      </w:r>
    </w:p>
    <w:p w14:paraId="562AAD6E" w14:textId="7240CCE5" w:rsidR="00C25635" w:rsidRPr="003A251C" w:rsidRDefault="00C25635" w:rsidP="00CD0474">
      <w:pPr>
        <w:pStyle w:val="Akapitzlist"/>
        <w:numPr>
          <w:ilvl w:val="0"/>
          <w:numId w:val="42"/>
        </w:numPr>
        <w:autoSpaceDE w:val="0"/>
        <w:autoSpaceDN w:val="0"/>
        <w:adjustRightInd w:val="0"/>
        <w:ind w:left="567" w:hanging="283"/>
        <w:jc w:val="both"/>
        <w:rPr>
          <w:sz w:val="22"/>
          <w:szCs w:val="22"/>
        </w:rPr>
      </w:pPr>
      <w:r w:rsidRPr="003A251C">
        <w:rPr>
          <w:rFonts w:eastAsiaTheme="minorHAnsi" w:cs="Calibri"/>
          <w:b/>
          <w:bCs/>
          <w:color w:val="000000"/>
          <w:sz w:val="22"/>
          <w:szCs w:val="22"/>
        </w:rPr>
        <w:t>absolwentowi CIS</w:t>
      </w:r>
      <w:r w:rsidRPr="003A251C">
        <w:rPr>
          <w:rFonts w:eastAsiaTheme="minorHAnsi" w:cs="Calibri"/>
          <w:color w:val="000000"/>
          <w:sz w:val="22"/>
          <w:szCs w:val="22"/>
        </w:rPr>
        <w:t>, o który mowa w art. 2 pkt 1a ustawy z dnia 13 czerwca 2003 r. o zatrudnieniu socjalnym - oznacza to osobę, która przez okres nie krótszy niż 6 miesięcy uczestniczyła w zajęciach w centrum integracji społecznej i otrzymała zaświadczenie, o którym mowa w art. 13 ust. 5a; osoba ta jest absolwentem centrum integracji społecznej przez okres 6 miesięcy od dnia zakończenia zajęć w centrum integracji społecznej;</w:t>
      </w:r>
    </w:p>
    <w:p w14:paraId="0891A544" w14:textId="3FC3DDCF" w:rsidR="00C25635" w:rsidRPr="003A251C" w:rsidRDefault="00C25635" w:rsidP="00CD0474">
      <w:pPr>
        <w:pStyle w:val="Akapitzlist"/>
        <w:numPr>
          <w:ilvl w:val="0"/>
          <w:numId w:val="42"/>
        </w:numPr>
        <w:autoSpaceDE w:val="0"/>
        <w:autoSpaceDN w:val="0"/>
        <w:adjustRightInd w:val="0"/>
        <w:ind w:left="567" w:hanging="283"/>
        <w:jc w:val="both"/>
        <w:rPr>
          <w:sz w:val="22"/>
          <w:szCs w:val="22"/>
        </w:rPr>
      </w:pPr>
      <w:r w:rsidRPr="003A251C">
        <w:rPr>
          <w:rFonts w:eastAsiaTheme="minorHAnsi" w:cs="Calibri"/>
          <w:b/>
          <w:bCs/>
          <w:color w:val="000000"/>
          <w:sz w:val="22"/>
          <w:szCs w:val="22"/>
        </w:rPr>
        <w:t>absolwentowi KIS</w:t>
      </w:r>
      <w:r w:rsidRPr="003A251C">
        <w:rPr>
          <w:rFonts w:eastAsiaTheme="minorHAnsi" w:cs="Calibri"/>
          <w:color w:val="000000"/>
          <w:sz w:val="22"/>
          <w:szCs w:val="22"/>
        </w:rPr>
        <w:t>, o który mowa w art. 2 pkt 1b ustawy z dnia 13 czerwca 2003 r. o zatrudnieniu socjalnym - oznacza to osobę, która uczestniczyła w klubie integracji społecznej przez okres nie krótszy niż 6 miesięcy, posiada ważne zaświadczenie, o którym mowa w art. 18 ust. 5a, oraz zrealizowała postanowienia kontraktu socjalnego;</w:t>
      </w:r>
    </w:p>
    <w:p w14:paraId="414F7B41" w14:textId="731E6490" w:rsidR="00C25635" w:rsidRPr="003A251C" w:rsidRDefault="00C25635" w:rsidP="00CD0474">
      <w:pPr>
        <w:pStyle w:val="Akapitzlist"/>
        <w:numPr>
          <w:ilvl w:val="0"/>
          <w:numId w:val="42"/>
        </w:numPr>
        <w:autoSpaceDE w:val="0"/>
        <w:autoSpaceDN w:val="0"/>
        <w:adjustRightInd w:val="0"/>
        <w:ind w:left="567" w:hanging="283"/>
        <w:jc w:val="both"/>
        <w:rPr>
          <w:sz w:val="22"/>
          <w:szCs w:val="22"/>
        </w:rPr>
      </w:pPr>
      <w:r w:rsidRPr="003A251C">
        <w:rPr>
          <w:rFonts w:eastAsiaTheme="minorHAnsi" w:cs="Calibri"/>
          <w:b/>
          <w:bCs/>
          <w:color w:val="000000"/>
          <w:sz w:val="22"/>
          <w:szCs w:val="22"/>
        </w:rPr>
        <w:t xml:space="preserve">poszukującemu pracy niezatrudnionemu i niewykonującemu innej pracy zarobkowej opiekunowi osoby niepełnosprawnej </w:t>
      </w:r>
      <w:r w:rsidRPr="003A251C">
        <w:rPr>
          <w:rFonts w:eastAsiaTheme="minorHAnsi" w:cs="Calibri"/>
          <w:color w:val="000000"/>
          <w:sz w:val="22"/>
          <w:szCs w:val="22"/>
        </w:rPr>
        <w:t xml:space="preserve">– oznacza to: </w:t>
      </w:r>
    </w:p>
    <w:p w14:paraId="21383958" w14:textId="77777777" w:rsidR="00C25635" w:rsidRPr="003A251C" w:rsidRDefault="00C25635" w:rsidP="00CD0474">
      <w:pPr>
        <w:autoSpaceDE w:val="0"/>
        <w:autoSpaceDN w:val="0"/>
        <w:adjustRightInd w:val="0"/>
        <w:spacing w:after="0" w:line="240" w:lineRule="auto"/>
        <w:ind w:left="851" w:hanging="284"/>
        <w:rPr>
          <w:rFonts w:ascii="Times New Roman" w:eastAsiaTheme="minorHAnsi" w:hAnsi="Times New Roman"/>
          <w:color w:val="000000"/>
        </w:rPr>
      </w:pPr>
      <w:r w:rsidRPr="003A251C">
        <w:rPr>
          <w:rFonts w:ascii="Times New Roman" w:eastAsiaTheme="minorHAnsi" w:hAnsi="Times New Roman"/>
          <w:color w:val="000000"/>
        </w:rPr>
        <w:t xml:space="preserve">a) matkę lub ojca, </w:t>
      </w:r>
    </w:p>
    <w:p w14:paraId="04FC9873" w14:textId="77777777" w:rsidR="00C25635" w:rsidRPr="003A251C" w:rsidRDefault="00C25635" w:rsidP="00CD0474">
      <w:pPr>
        <w:tabs>
          <w:tab w:val="left" w:pos="709"/>
        </w:tabs>
        <w:autoSpaceDE w:val="0"/>
        <w:autoSpaceDN w:val="0"/>
        <w:adjustRightInd w:val="0"/>
        <w:spacing w:after="0" w:line="240" w:lineRule="auto"/>
        <w:ind w:left="709" w:hanging="142"/>
        <w:rPr>
          <w:rFonts w:ascii="Times New Roman" w:eastAsiaTheme="minorHAnsi" w:hAnsi="Times New Roman"/>
          <w:color w:val="000000"/>
        </w:rPr>
      </w:pPr>
      <w:r w:rsidRPr="003A251C">
        <w:rPr>
          <w:rFonts w:ascii="Times New Roman" w:eastAsiaTheme="minorHAnsi" w:hAnsi="Times New Roman"/>
          <w:color w:val="000000"/>
        </w:rPr>
        <w:t xml:space="preserve">b) opiekuna faktycznego dziecka, przez którego rozumie się osobę faktycznie opiekującą się dzieckiem, jeżeli wystąpiła z wnioskiem do sądu opiekuńczego o przysposobienie dziecka, </w:t>
      </w:r>
    </w:p>
    <w:p w14:paraId="69711F15" w14:textId="77777777" w:rsidR="00C25635" w:rsidRPr="003A251C" w:rsidRDefault="00C25635" w:rsidP="00CD0474">
      <w:pPr>
        <w:autoSpaceDE w:val="0"/>
        <w:autoSpaceDN w:val="0"/>
        <w:adjustRightInd w:val="0"/>
        <w:spacing w:after="0" w:line="240" w:lineRule="auto"/>
        <w:ind w:left="709" w:hanging="142"/>
        <w:rPr>
          <w:rFonts w:ascii="Times New Roman" w:eastAsiaTheme="minorHAnsi" w:hAnsi="Times New Roman"/>
          <w:color w:val="000000"/>
        </w:rPr>
      </w:pPr>
      <w:r w:rsidRPr="003A251C">
        <w:rPr>
          <w:rFonts w:ascii="Times New Roman" w:eastAsiaTheme="minorHAnsi" w:hAnsi="Times New Roman"/>
          <w:color w:val="000000"/>
        </w:rPr>
        <w:t xml:space="preserve">c) rodzinę zastępczą spokrewnioną albo rodzinę zastępczą niezawodową w rozumieniu ustawy z dnia 9 czerwca 2011 r. o wspieraniu rodziny i systemie pieczy zastępczej (Dz. U. z 2025 r. poz. 49), </w:t>
      </w:r>
    </w:p>
    <w:p w14:paraId="33C26862" w14:textId="77777777" w:rsidR="00C25635" w:rsidRPr="003A251C" w:rsidRDefault="00C25635" w:rsidP="00CD0474">
      <w:pPr>
        <w:autoSpaceDE w:val="0"/>
        <w:autoSpaceDN w:val="0"/>
        <w:adjustRightInd w:val="0"/>
        <w:spacing w:after="0" w:line="240" w:lineRule="auto"/>
        <w:ind w:left="709" w:hanging="142"/>
        <w:rPr>
          <w:rFonts w:ascii="Times New Roman" w:eastAsiaTheme="minorHAnsi" w:hAnsi="Times New Roman"/>
          <w:color w:val="000000"/>
        </w:rPr>
      </w:pPr>
      <w:r w:rsidRPr="003A251C">
        <w:rPr>
          <w:rFonts w:ascii="Times New Roman" w:eastAsiaTheme="minorHAnsi" w:hAnsi="Times New Roman"/>
          <w:color w:val="000000"/>
        </w:rPr>
        <w:t xml:space="preserve">d) rodzica zastępczego zawodowego albo prowadzącego rodzinny dom dziecka niepobierającego z tego tytułu wynagrodzenia w przypadkach, o których mowa w art. 54 ust. 6 oraz art. 62 ust. 4 ustawy z dnia 9 czerwca 2011 r. o wspieraniu rodziny i systemie pieczy zastępczej, </w:t>
      </w:r>
    </w:p>
    <w:p w14:paraId="442B45D4" w14:textId="77777777" w:rsidR="00C25635" w:rsidRPr="003A251C" w:rsidRDefault="00C25635" w:rsidP="00CD0474">
      <w:pPr>
        <w:autoSpaceDE w:val="0"/>
        <w:autoSpaceDN w:val="0"/>
        <w:adjustRightInd w:val="0"/>
        <w:spacing w:after="0" w:line="240" w:lineRule="auto"/>
        <w:ind w:left="851" w:hanging="284"/>
        <w:rPr>
          <w:rFonts w:ascii="Times New Roman" w:eastAsiaTheme="minorHAnsi" w:hAnsi="Times New Roman"/>
          <w:color w:val="000000"/>
        </w:rPr>
      </w:pPr>
      <w:r w:rsidRPr="003A251C">
        <w:rPr>
          <w:rFonts w:ascii="Times New Roman" w:eastAsiaTheme="minorHAnsi" w:hAnsi="Times New Roman"/>
          <w:color w:val="000000"/>
        </w:rPr>
        <w:t xml:space="preserve">e) małżonka, </w:t>
      </w:r>
    </w:p>
    <w:p w14:paraId="4B22A1C5" w14:textId="77777777" w:rsidR="00C25635" w:rsidRPr="003A251C" w:rsidRDefault="00C25635" w:rsidP="00CD0474">
      <w:pPr>
        <w:autoSpaceDE w:val="0"/>
        <w:autoSpaceDN w:val="0"/>
        <w:adjustRightInd w:val="0"/>
        <w:spacing w:after="0" w:line="240" w:lineRule="auto"/>
        <w:ind w:left="709" w:hanging="142"/>
        <w:rPr>
          <w:rFonts w:ascii="Times New Roman" w:eastAsiaTheme="minorHAnsi" w:hAnsi="Times New Roman"/>
          <w:color w:val="000000"/>
        </w:rPr>
      </w:pPr>
      <w:r w:rsidRPr="003A251C">
        <w:rPr>
          <w:rFonts w:ascii="Times New Roman" w:eastAsiaTheme="minorHAnsi" w:hAnsi="Times New Roman"/>
          <w:color w:val="000000"/>
        </w:rPr>
        <w:t xml:space="preserve">f) inną osobę, na której zgodnie z przepisami ustawy z dnia 25 lutego 1964 r. – Kodeks rodzinny i opiekuńczy (Dz. U. z 2023 r. poz. 2809) ciąży obowiązek alimentacyjny, z wyjątkiem osób o znacznym stopniu niepełnosprawności </w:t>
      </w:r>
    </w:p>
    <w:p w14:paraId="0B8B337D" w14:textId="75465604" w:rsidR="00C25635" w:rsidRPr="003A251C" w:rsidRDefault="00C25635" w:rsidP="00CD0474">
      <w:pPr>
        <w:autoSpaceDE w:val="0"/>
        <w:autoSpaceDN w:val="0"/>
        <w:adjustRightInd w:val="0"/>
        <w:spacing w:after="0" w:line="240" w:lineRule="auto"/>
        <w:ind w:left="567"/>
        <w:jc w:val="both"/>
        <w:rPr>
          <w:rFonts w:ascii="Times New Roman" w:eastAsiaTheme="minorHAnsi" w:hAnsi="Times New Roman"/>
          <w:color w:val="000000"/>
        </w:rPr>
      </w:pPr>
      <w:r w:rsidRPr="003A251C">
        <w:rPr>
          <w:rFonts w:ascii="Times New Roman" w:eastAsiaTheme="minorHAnsi" w:hAnsi="Times New Roman"/>
          <w:color w:val="000000"/>
        </w:rPr>
        <w:t>– opiekującą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w:t>
      </w:r>
    </w:p>
    <w:p w14:paraId="58235B01" w14:textId="539DE31A" w:rsidR="004A4F71" w:rsidRPr="003A251C" w:rsidRDefault="004A4F71" w:rsidP="004A4F71">
      <w:pPr>
        <w:pStyle w:val="Akapitzlist"/>
        <w:numPr>
          <w:ilvl w:val="0"/>
          <w:numId w:val="33"/>
        </w:numPr>
        <w:autoSpaceDE w:val="0"/>
        <w:autoSpaceDN w:val="0"/>
        <w:adjustRightInd w:val="0"/>
        <w:ind w:left="284" w:hanging="284"/>
        <w:jc w:val="both"/>
        <w:rPr>
          <w:sz w:val="22"/>
          <w:szCs w:val="22"/>
        </w:rPr>
      </w:pPr>
      <w:r w:rsidRPr="003A251C">
        <w:rPr>
          <w:sz w:val="22"/>
          <w:szCs w:val="22"/>
        </w:rPr>
        <w:t>Jednorazowe środki na podjęcie działalności gospodarczej, w tym na pokrycie kosztów pomocy prawnej, konsultacji i doradztwa związanych z podjęciem tej działalności, mogą być przyznane w wysokości nie wyższej niż 6-krotność przeciętnego wynagrodzenia.</w:t>
      </w:r>
    </w:p>
    <w:p w14:paraId="5F540A9A" w14:textId="68F0A086" w:rsidR="004A4F71" w:rsidRPr="003A251C" w:rsidRDefault="004A4F71" w:rsidP="004A4F71">
      <w:pPr>
        <w:pStyle w:val="Akapitzlist"/>
        <w:numPr>
          <w:ilvl w:val="0"/>
          <w:numId w:val="33"/>
        </w:numPr>
        <w:autoSpaceDE w:val="0"/>
        <w:autoSpaceDN w:val="0"/>
        <w:adjustRightInd w:val="0"/>
        <w:ind w:left="284" w:hanging="284"/>
        <w:jc w:val="both"/>
        <w:rPr>
          <w:sz w:val="22"/>
          <w:szCs w:val="22"/>
        </w:rPr>
      </w:pPr>
      <w:r w:rsidRPr="003A251C">
        <w:rPr>
          <w:sz w:val="22"/>
          <w:szCs w:val="22"/>
        </w:rPr>
        <w:t xml:space="preserve">Przyznane środki stanowią pomoc </w:t>
      </w:r>
      <w:r w:rsidRPr="003A251C">
        <w:rPr>
          <w:i/>
          <w:iCs/>
          <w:sz w:val="22"/>
          <w:szCs w:val="22"/>
        </w:rPr>
        <w:t xml:space="preserve">de </w:t>
      </w:r>
      <w:proofErr w:type="spellStart"/>
      <w:r w:rsidRPr="003A251C">
        <w:rPr>
          <w:i/>
          <w:iCs/>
          <w:sz w:val="22"/>
          <w:szCs w:val="22"/>
        </w:rPr>
        <w:t>minimis</w:t>
      </w:r>
      <w:proofErr w:type="spellEnd"/>
      <w:r w:rsidRPr="003A251C">
        <w:rPr>
          <w:sz w:val="22"/>
          <w:szCs w:val="22"/>
        </w:rPr>
        <w:t xml:space="preserve"> w rozumieniu przepisów rozporządzenia Komisji (UE) 2023/2831 z dnia 13 grudnia 2023 r. w sprawie zastosowania art. 107 i 108 Traktatu o funkcjonowaniu Unii Europejskiej do pomocy </w:t>
      </w:r>
      <w:r w:rsidRPr="003A251C">
        <w:rPr>
          <w:i/>
          <w:iCs/>
          <w:sz w:val="22"/>
          <w:szCs w:val="22"/>
        </w:rPr>
        <w:t xml:space="preserve">de </w:t>
      </w:r>
      <w:proofErr w:type="spellStart"/>
      <w:r w:rsidRPr="003A251C">
        <w:rPr>
          <w:i/>
          <w:iCs/>
          <w:sz w:val="22"/>
          <w:szCs w:val="22"/>
        </w:rPr>
        <w:t>minimis</w:t>
      </w:r>
      <w:proofErr w:type="spellEnd"/>
      <w:r w:rsidRPr="003A251C">
        <w:rPr>
          <w:sz w:val="22"/>
          <w:szCs w:val="22"/>
        </w:rPr>
        <w:t>.</w:t>
      </w:r>
    </w:p>
    <w:p w14:paraId="538A7233" w14:textId="7058F179" w:rsidR="00B90E87" w:rsidRPr="003A251C" w:rsidRDefault="00B90E87" w:rsidP="00DC0FB7">
      <w:pPr>
        <w:pStyle w:val="Akapitzlist"/>
        <w:numPr>
          <w:ilvl w:val="0"/>
          <w:numId w:val="33"/>
        </w:numPr>
        <w:autoSpaceDE w:val="0"/>
        <w:autoSpaceDN w:val="0"/>
        <w:adjustRightInd w:val="0"/>
        <w:ind w:left="284" w:hanging="284"/>
        <w:jc w:val="both"/>
        <w:rPr>
          <w:sz w:val="22"/>
          <w:szCs w:val="22"/>
        </w:rPr>
      </w:pPr>
      <w:r w:rsidRPr="003A251C">
        <w:rPr>
          <w:sz w:val="22"/>
          <w:szCs w:val="22"/>
        </w:rPr>
        <w:lastRenderedPageBreak/>
        <w:t>Wniosek o dofinansowanie może złożyć bezrobotny/absolwent CIS/absolwent KIS/</w:t>
      </w:r>
      <w:r w:rsidR="003B1A17" w:rsidRPr="003A251C">
        <w:rPr>
          <w:sz w:val="22"/>
          <w:szCs w:val="22"/>
        </w:rPr>
        <w:t>poszukujący pracy</w:t>
      </w:r>
      <w:r w:rsidRPr="003A251C">
        <w:rPr>
          <w:sz w:val="22"/>
          <w:szCs w:val="22"/>
        </w:rPr>
        <w:t xml:space="preserve">, który: </w:t>
      </w:r>
    </w:p>
    <w:p w14:paraId="014BEC31" w14:textId="3672D314" w:rsidR="00B90E87" w:rsidRPr="003A251C" w:rsidRDefault="00B90E87" w:rsidP="00B90E87">
      <w:pPr>
        <w:pStyle w:val="Akapitzlist"/>
        <w:numPr>
          <w:ilvl w:val="0"/>
          <w:numId w:val="45"/>
        </w:numPr>
        <w:autoSpaceDE w:val="0"/>
        <w:autoSpaceDN w:val="0"/>
        <w:adjustRightInd w:val="0"/>
        <w:ind w:left="709" w:hanging="283"/>
        <w:jc w:val="both"/>
        <w:rPr>
          <w:sz w:val="22"/>
          <w:szCs w:val="22"/>
        </w:rPr>
      </w:pPr>
      <w:r w:rsidRPr="003A251C">
        <w:rPr>
          <w:sz w:val="22"/>
          <w:szCs w:val="22"/>
        </w:rPr>
        <w:t xml:space="preserve">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58B0C939" w14:textId="63409E4C" w:rsidR="00B90E87" w:rsidRPr="003A251C" w:rsidRDefault="00B90E87" w:rsidP="00B90E87">
      <w:pPr>
        <w:pStyle w:val="Akapitzlist"/>
        <w:numPr>
          <w:ilvl w:val="0"/>
          <w:numId w:val="45"/>
        </w:numPr>
        <w:autoSpaceDE w:val="0"/>
        <w:autoSpaceDN w:val="0"/>
        <w:adjustRightInd w:val="0"/>
        <w:ind w:left="709" w:hanging="283"/>
        <w:jc w:val="both"/>
        <w:rPr>
          <w:sz w:val="22"/>
          <w:szCs w:val="22"/>
        </w:rPr>
      </w:pPr>
      <w:r w:rsidRPr="003A251C">
        <w:rPr>
          <w:sz w:val="22"/>
          <w:szCs w:val="22"/>
        </w:rPr>
        <w:t xml:space="preserve">w okresie ostatnich 12 miesięcy nie wykonywał działalności gospodarczej na terytorium Rzeczypospolitej Polskiej i nie pozostawał w okresie zawieszenia wykonywania działalności gospodarczej (nie dotyczy </w:t>
      </w:r>
      <w:r w:rsidR="003B1A17" w:rsidRPr="003A251C">
        <w:rPr>
          <w:sz w:val="22"/>
          <w:szCs w:val="22"/>
        </w:rPr>
        <w:t>poszukującego pracy</w:t>
      </w:r>
      <w:r w:rsidRPr="003A251C">
        <w:rPr>
          <w:sz w:val="22"/>
          <w:szCs w:val="22"/>
        </w:rPr>
        <w:t>);</w:t>
      </w:r>
    </w:p>
    <w:p w14:paraId="11247D1B" w14:textId="3C3BF73B" w:rsidR="00B90E87" w:rsidRPr="003A251C" w:rsidRDefault="00B90E87" w:rsidP="00B90E87">
      <w:pPr>
        <w:pStyle w:val="Akapitzlist"/>
        <w:numPr>
          <w:ilvl w:val="0"/>
          <w:numId w:val="45"/>
        </w:numPr>
        <w:autoSpaceDE w:val="0"/>
        <w:autoSpaceDN w:val="0"/>
        <w:adjustRightInd w:val="0"/>
        <w:ind w:left="709" w:hanging="283"/>
        <w:jc w:val="both"/>
        <w:rPr>
          <w:sz w:val="22"/>
          <w:szCs w:val="22"/>
        </w:rPr>
      </w:pPr>
      <w:r w:rsidRPr="003A251C">
        <w:rPr>
          <w:sz w:val="22"/>
          <w:szCs w:val="22"/>
        </w:rPr>
        <w:t xml:space="preserve">nie wykonuje za granicą działalności gospodarczej i nie pozostaje w okresie zawieszenia wykonywania tej działalności gospodarczej (nie dotyczy </w:t>
      </w:r>
      <w:r w:rsidR="003B1A17" w:rsidRPr="003A251C">
        <w:rPr>
          <w:sz w:val="22"/>
          <w:szCs w:val="22"/>
        </w:rPr>
        <w:t>poszukującego pracy</w:t>
      </w:r>
      <w:r w:rsidRPr="003A251C">
        <w:rPr>
          <w:sz w:val="22"/>
          <w:szCs w:val="22"/>
        </w:rPr>
        <w:t>);</w:t>
      </w:r>
    </w:p>
    <w:p w14:paraId="3FE03B3E" w14:textId="00F0CC20" w:rsidR="00B90E87" w:rsidRPr="003A251C" w:rsidRDefault="00B90E87" w:rsidP="00B90E87">
      <w:pPr>
        <w:pStyle w:val="Akapitzlist"/>
        <w:numPr>
          <w:ilvl w:val="0"/>
          <w:numId w:val="45"/>
        </w:numPr>
        <w:autoSpaceDE w:val="0"/>
        <w:autoSpaceDN w:val="0"/>
        <w:adjustRightInd w:val="0"/>
        <w:ind w:left="709" w:hanging="283"/>
        <w:jc w:val="both"/>
        <w:rPr>
          <w:sz w:val="22"/>
          <w:szCs w:val="22"/>
        </w:rPr>
      </w:pPr>
      <w:r w:rsidRPr="003A251C">
        <w:rPr>
          <w:sz w:val="22"/>
          <w:szCs w:val="22"/>
        </w:rPr>
        <w:t xml:space="preserve">w przypadku opiekuna warunek </w:t>
      </w:r>
      <w:r w:rsidR="003B1A17" w:rsidRPr="003A251C">
        <w:rPr>
          <w:sz w:val="22"/>
          <w:szCs w:val="22"/>
        </w:rPr>
        <w:t>niewykonywania</w:t>
      </w:r>
      <w:r w:rsidRPr="003A251C">
        <w:rPr>
          <w:sz w:val="22"/>
          <w:szCs w:val="22"/>
        </w:rPr>
        <w:t xml:space="preserve"> działalności gospodarczej i </w:t>
      </w:r>
      <w:r w:rsidR="003B1A17" w:rsidRPr="003A251C">
        <w:rPr>
          <w:sz w:val="22"/>
          <w:szCs w:val="22"/>
        </w:rPr>
        <w:t>niepozostawania</w:t>
      </w:r>
      <w:r w:rsidRPr="003A251C">
        <w:rPr>
          <w:sz w:val="22"/>
          <w:szCs w:val="22"/>
        </w:rPr>
        <w:t xml:space="preserve"> w okresie zawieszenia wykonywania działalności gospodarczej;</w:t>
      </w:r>
    </w:p>
    <w:p w14:paraId="184D897A" w14:textId="77777777" w:rsidR="00B90E87" w:rsidRPr="003A251C" w:rsidRDefault="00B90E87" w:rsidP="00B90E87">
      <w:pPr>
        <w:pStyle w:val="Akapitzlist"/>
        <w:numPr>
          <w:ilvl w:val="0"/>
          <w:numId w:val="45"/>
        </w:numPr>
        <w:autoSpaceDE w:val="0"/>
        <w:autoSpaceDN w:val="0"/>
        <w:adjustRightInd w:val="0"/>
        <w:ind w:left="709" w:hanging="283"/>
        <w:jc w:val="both"/>
        <w:rPr>
          <w:sz w:val="22"/>
          <w:szCs w:val="22"/>
        </w:rPr>
      </w:pPr>
      <w:r w:rsidRPr="003A251C">
        <w:rPr>
          <w:sz w:val="22"/>
          <w:szCs w:val="22"/>
        </w:rPr>
        <w:t>nie skorzystał z bezzwrotnych środków publicznych na podjęcie działalności gospodarczej, założenie lub przystąpienie do spółdzielni socjalnej;</w:t>
      </w:r>
    </w:p>
    <w:p w14:paraId="719FB986" w14:textId="77777777" w:rsidR="00B90E87" w:rsidRPr="003A251C" w:rsidRDefault="00B90E87" w:rsidP="00B90E87">
      <w:pPr>
        <w:pStyle w:val="Akapitzlist"/>
        <w:numPr>
          <w:ilvl w:val="0"/>
          <w:numId w:val="45"/>
        </w:numPr>
        <w:autoSpaceDE w:val="0"/>
        <w:autoSpaceDN w:val="0"/>
        <w:adjustRightInd w:val="0"/>
        <w:ind w:left="709" w:hanging="283"/>
        <w:jc w:val="both"/>
        <w:rPr>
          <w:sz w:val="22"/>
          <w:szCs w:val="22"/>
        </w:rPr>
      </w:pPr>
      <w:r w:rsidRPr="003A251C">
        <w:rPr>
          <w:sz w:val="22"/>
          <w:szCs w:val="22"/>
        </w:rPr>
        <w:t>nie skorzystał z umorzenia pożyczki, o którym mowa w art. 187 ustawy z dnia 20 marca 2025 r. o rynku pracy i służbach zatrudnienia;</w:t>
      </w:r>
    </w:p>
    <w:p w14:paraId="179D5054" w14:textId="77777777" w:rsidR="00B90E87" w:rsidRPr="003A251C" w:rsidRDefault="00B90E87" w:rsidP="00B90E87">
      <w:pPr>
        <w:pStyle w:val="Akapitzlist"/>
        <w:numPr>
          <w:ilvl w:val="0"/>
          <w:numId w:val="45"/>
        </w:numPr>
        <w:autoSpaceDE w:val="0"/>
        <w:autoSpaceDN w:val="0"/>
        <w:adjustRightInd w:val="0"/>
        <w:ind w:left="709" w:hanging="283"/>
        <w:jc w:val="both"/>
        <w:rPr>
          <w:sz w:val="22"/>
          <w:szCs w:val="22"/>
        </w:rPr>
      </w:pPr>
      <w:r w:rsidRPr="003A251C">
        <w:rPr>
          <w:sz w:val="22"/>
          <w:szCs w:val="22"/>
        </w:rPr>
        <w:t>w okresie ostatnich 12 miesięcy nie przerwał z własnej winy realizacji formy pomocy określonej w ustawie (nie dotyczy absolwenta CIS/absolwenta KIS);</w:t>
      </w:r>
    </w:p>
    <w:p w14:paraId="091F69BB" w14:textId="77777777" w:rsidR="00B90E87" w:rsidRPr="003A251C" w:rsidRDefault="00B90E87" w:rsidP="00B90E87">
      <w:pPr>
        <w:pStyle w:val="Akapitzlist"/>
        <w:numPr>
          <w:ilvl w:val="0"/>
          <w:numId w:val="45"/>
        </w:numPr>
        <w:autoSpaceDE w:val="0"/>
        <w:autoSpaceDN w:val="0"/>
        <w:adjustRightInd w:val="0"/>
        <w:ind w:left="709" w:hanging="283"/>
        <w:jc w:val="both"/>
        <w:rPr>
          <w:sz w:val="22"/>
          <w:szCs w:val="22"/>
        </w:rPr>
      </w:pPr>
      <w:r w:rsidRPr="003A251C">
        <w:rPr>
          <w:sz w:val="22"/>
          <w:szCs w:val="22"/>
        </w:rPr>
        <w:t>nie złożył do innego starosty wniosku o dofinansowanie podjęcia działalności gospodarczej lub wniosku o środki na założenie lub przystąpienie do spółdzielni socjalnej.</w:t>
      </w:r>
    </w:p>
    <w:p w14:paraId="361B30C1" w14:textId="326667A2" w:rsidR="00B90E87" w:rsidRPr="003A251C" w:rsidRDefault="00B90E87" w:rsidP="00B907CA">
      <w:pPr>
        <w:pStyle w:val="Akapitzlist"/>
        <w:numPr>
          <w:ilvl w:val="0"/>
          <w:numId w:val="33"/>
        </w:numPr>
        <w:autoSpaceDE w:val="0"/>
        <w:autoSpaceDN w:val="0"/>
        <w:adjustRightInd w:val="0"/>
        <w:ind w:left="426" w:hanging="426"/>
        <w:jc w:val="both"/>
        <w:rPr>
          <w:sz w:val="22"/>
          <w:szCs w:val="22"/>
        </w:rPr>
      </w:pPr>
      <w:r w:rsidRPr="003A251C">
        <w:rPr>
          <w:sz w:val="22"/>
          <w:szCs w:val="22"/>
        </w:rPr>
        <w:t>Wniosek o dofinansowanie może być uwzględniony, jeżeli jest kompletny i prawidłowo sporządzony, a starosta dysponuje środkami na jego sfinansowanie.</w:t>
      </w:r>
    </w:p>
    <w:p w14:paraId="082D1A7B" w14:textId="1BEE4D86" w:rsidR="00A87DC0" w:rsidRPr="003A251C" w:rsidRDefault="00A87DC0" w:rsidP="00B907CA">
      <w:pPr>
        <w:pStyle w:val="Akapitzlist"/>
        <w:numPr>
          <w:ilvl w:val="0"/>
          <w:numId w:val="33"/>
        </w:numPr>
        <w:autoSpaceDE w:val="0"/>
        <w:autoSpaceDN w:val="0"/>
        <w:adjustRightInd w:val="0"/>
        <w:ind w:left="426" w:hanging="426"/>
        <w:jc w:val="both"/>
        <w:rPr>
          <w:sz w:val="22"/>
          <w:szCs w:val="22"/>
        </w:rPr>
      </w:pPr>
      <w:r w:rsidRPr="003A251C">
        <w:rPr>
          <w:sz w:val="22"/>
          <w:szCs w:val="22"/>
        </w:rPr>
        <w:t>Podstawą przyznania dofinansowania podjęcia działalności gospodarczej jest umowa zawarta przez starostę z bezrobotnym, absolwentem CIS, absolwentem KIS lub poszukującym pracy opiekunem osoby niepełnosprawnej.</w:t>
      </w:r>
    </w:p>
    <w:p w14:paraId="192BBBAF" w14:textId="4E08270E" w:rsidR="00A87DC0" w:rsidRPr="003A251C" w:rsidRDefault="00A87DC0" w:rsidP="00953C84">
      <w:pPr>
        <w:pStyle w:val="Akapitzlist"/>
        <w:numPr>
          <w:ilvl w:val="0"/>
          <w:numId w:val="33"/>
        </w:numPr>
        <w:autoSpaceDE w:val="0"/>
        <w:autoSpaceDN w:val="0"/>
        <w:adjustRightInd w:val="0"/>
        <w:ind w:left="426" w:hanging="426"/>
        <w:jc w:val="both"/>
        <w:rPr>
          <w:sz w:val="22"/>
          <w:szCs w:val="22"/>
        </w:rPr>
      </w:pPr>
      <w:r w:rsidRPr="003A251C">
        <w:rPr>
          <w:sz w:val="22"/>
          <w:szCs w:val="22"/>
        </w:rPr>
        <w:t>Umowa określa zobowiązania osoby, która otrzymała dofinansowanie podjęcia działalności gospodarczej, warunkujące prawidłowość realizacji tej umowy. Do podstawowych obowiązków</w:t>
      </w:r>
      <w:r w:rsidR="00813EEA" w:rsidRPr="003A251C">
        <w:rPr>
          <w:sz w:val="22"/>
          <w:szCs w:val="22"/>
        </w:rPr>
        <w:t xml:space="preserve"> m.in. </w:t>
      </w:r>
      <w:r w:rsidRPr="003A251C">
        <w:rPr>
          <w:sz w:val="22"/>
          <w:szCs w:val="22"/>
        </w:rPr>
        <w:t xml:space="preserve"> należy:</w:t>
      </w:r>
    </w:p>
    <w:p w14:paraId="7AD6B369" w14:textId="16C29611" w:rsidR="00953C84" w:rsidRPr="003A251C" w:rsidRDefault="00953C84" w:rsidP="00F16937">
      <w:pPr>
        <w:pStyle w:val="Akapitzlist"/>
        <w:numPr>
          <w:ilvl w:val="0"/>
          <w:numId w:val="46"/>
        </w:numPr>
        <w:autoSpaceDE w:val="0"/>
        <w:autoSpaceDN w:val="0"/>
        <w:adjustRightInd w:val="0"/>
        <w:ind w:left="709" w:hanging="283"/>
        <w:jc w:val="both"/>
        <w:rPr>
          <w:sz w:val="22"/>
          <w:szCs w:val="22"/>
        </w:rPr>
      </w:pPr>
      <w:r w:rsidRPr="003A251C">
        <w:rPr>
          <w:sz w:val="22"/>
          <w:szCs w:val="22"/>
        </w:rPr>
        <w:t>rozliczenie otrzymanych środków</w:t>
      </w:r>
      <w:r w:rsidR="00F55061" w:rsidRPr="003A251C">
        <w:rPr>
          <w:sz w:val="22"/>
          <w:szCs w:val="22"/>
        </w:rPr>
        <w:t xml:space="preserve"> w terminie 2 miesięcy od dnia rozpoczęcia działalności gospodarczej</w:t>
      </w:r>
      <w:r w:rsidRPr="003A251C">
        <w:rPr>
          <w:sz w:val="22"/>
          <w:szCs w:val="22"/>
        </w:rPr>
        <w:t>,</w:t>
      </w:r>
    </w:p>
    <w:p w14:paraId="0A6B36E2" w14:textId="64C42697" w:rsidR="00813EEA" w:rsidRPr="003A251C" w:rsidRDefault="00813EEA" w:rsidP="00F16937">
      <w:pPr>
        <w:pStyle w:val="Akapitzlist"/>
        <w:numPr>
          <w:ilvl w:val="0"/>
          <w:numId w:val="46"/>
        </w:numPr>
        <w:autoSpaceDE w:val="0"/>
        <w:autoSpaceDN w:val="0"/>
        <w:adjustRightInd w:val="0"/>
        <w:ind w:left="709" w:hanging="283"/>
        <w:jc w:val="both"/>
        <w:rPr>
          <w:sz w:val="22"/>
          <w:szCs w:val="22"/>
        </w:rPr>
      </w:pPr>
      <w:r w:rsidRPr="003A251C">
        <w:rPr>
          <w:sz w:val="22"/>
          <w:szCs w:val="22"/>
        </w:rPr>
        <w:t>zwrot niewydatkowych środków,</w:t>
      </w:r>
    </w:p>
    <w:p w14:paraId="3DCBEE2F" w14:textId="1EF0115C" w:rsidR="00A87DC0" w:rsidRPr="003A251C" w:rsidRDefault="00A87DC0" w:rsidP="00F16937">
      <w:pPr>
        <w:pStyle w:val="Akapitzlist"/>
        <w:numPr>
          <w:ilvl w:val="0"/>
          <w:numId w:val="46"/>
        </w:numPr>
        <w:autoSpaceDE w:val="0"/>
        <w:autoSpaceDN w:val="0"/>
        <w:adjustRightInd w:val="0"/>
        <w:ind w:left="709" w:hanging="283"/>
        <w:jc w:val="both"/>
        <w:rPr>
          <w:sz w:val="22"/>
          <w:szCs w:val="22"/>
        </w:rPr>
      </w:pPr>
      <w:r w:rsidRPr="003A251C">
        <w:rPr>
          <w:sz w:val="22"/>
          <w:szCs w:val="22"/>
        </w:rPr>
        <w:t>wykonywanie działalności gospodarczej przez okres co najmniej 12 miesięcy oraz niezawieszanie jej wykonywania łącznie na okres dłuższy niż 6 miesięcy (do okresu prowadzenia działalności gospodarczej nie wlicza się okresu zawieszenia wykonywania działalności gospodarczej oraz okresu przekraczającego łącznie 90 dni przerwy w prowadzeniu działalności gospodarczej z powodu choroby lub korzystania ze świadczenia rehabilitacyjnego);</w:t>
      </w:r>
    </w:p>
    <w:p w14:paraId="537D5119" w14:textId="77777777" w:rsidR="00A87DC0" w:rsidRPr="003A251C" w:rsidRDefault="00A87DC0" w:rsidP="00F16937">
      <w:pPr>
        <w:pStyle w:val="Akapitzlist"/>
        <w:numPr>
          <w:ilvl w:val="0"/>
          <w:numId w:val="46"/>
        </w:numPr>
        <w:autoSpaceDE w:val="0"/>
        <w:autoSpaceDN w:val="0"/>
        <w:adjustRightInd w:val="0"/>
        <w:ind w:left="709" w:hanging="283"/>
        <w:jc w:val="both"/>
        <w:rPr>
          <w:sz w:val="22"/>
          <w:szCs w:val="22"/>
        </w:rPr>
      </w:pPr>
      <w:r w:rsidRPr="003A251C">
        <w:rPr>
          <w:sz w:val="22"/>
          <w:szCs w:val="22"/>
        </w:rPr>
        <w:t>niepodejmowanie zatrudnienia w okresie 12 miesięcy wykonywania działalności gospodarczej;</w:t>
      </w:r>
    </w:p>
    <w:p w14:paraId="5D49C016" w14:textId="0113A91C" w:rsidR="00A87DC0" w:rsidRPr="003A251C" w:rsidRDefault="00A87DC0" w:rsidP="00F16937">
      <w:pPr>
        <w:pStyle w:val="Akapitzlist"/>
        <w:numPr>
          <w:ilvl w:val="0"/>
          <w:numId w:val="46"/>
        </w:numPr>
        <w:autoSpaceDE w:val="0"/>
        <w:autoSpaceDN w:val="0"/>
        <w:adjustRightInd w:val="0"/>
        <w:ind w:left="709" w:hanging="283"/>
        <w:jc w:val="both"/>
        <w:rPr>
          <w:sz w:val="22"/>
          <w:szCs w:val="22"/>
        </w:rPr>
      </w:pPr>
      <w:r w:rsidRPr="003A251C">
        <w:rPr>
          <w:sz w:val="22"/>
          <w:szCs w:val="22"/>
        </w:rPr>
        <w:t xml:space="preserve">zobowiązanie do zwrotu części środków wykorzystanych niezgodnie z przeznaczeniem, pobranych nienależnie lub w nadmiernej wysokości. Zwrot </w:t>
      </w:r>
      <w:r w:rsidR="003B1A17" w:rsidRPr="003A251C">
        <w:rPr>
          <w:sz w:val="22"/>
          <w:szCs w:val="22"/>
        </w:rPr>
        <w:t>następuje wraz</w:t>
      </w:r>
      <w:r w:rsidRPr="003A251C">
        <w:rPr>
          <w:sz w:val="22"/>
          <w:szCs w:val="22"/>
        </w:rPr>
        <w:t xml:space="preserve"> z odsetkami ustawowymi, naliczonymi od dnia otrzymania środków do dnia dokonania zwrotu.</w:t>
      </w:r>
    </w:p>
    <w:p w14:paraId="4D34679D" w14:textId="037983D8" w:rsidR="004A29DD" w:rsidRPr="003A251C" w:rsidRDefault="00953C84" w:rsidP="00953C84">
      <w:pPr>
        <w:pStyle w:val="Akapitzlist"/>
        <w:numPr>
          <w:ilvl w:val="0"/>
          <w:numId w:val="33"/>
        </w:numPr>
        <w:autoSpaceDE w:val="0"/>
        <w:autoSpaceDN w:val="0"/>
        <w:adjustRightInd w:val="0"/>
        <w:ind w:left="426" w:hanging="426"/>
        <w:jc w:val="both"/>
        <w:rPr>
          <w:sz w:val="22"/>
          <w:szCs w:val="22"/>
        </w:rPr>
      </w:pPr>
      <w:r w:rsidRPr="003A251C">
        <w:rPr>
          <w:sz w:val="22"/>
          <w:szCs w:val="22"/>
        </w:rPr>
        <w:t>Umowa wymaga ustanowienia zabezpieczenia w jednej lub kilku formach.</w:t>
      </w:r>
    </w:p>
    <w:p w14:paraId="54FF5416" w14:textId="77777777" w:rsidR="001D6FFE" w:rsidRPr="003A251C" w:rsidRDefault="00953C84" w:rsidP="001D6FFE">
      <w:pPr>
        <w:pStyle w:val="Akapitzlist"/>
        <w:numPr>
          <w:ilvl w:val="0"/>
          <w:numId w:val="33"/>
        </w:numPr>
        <w:autoSpaceDE w:val="0"/>
        <w:autoSpaceDN w:val="0"/>
        <w:adjustRightInd w:val="0"/>
        <w:ind w:left="426" w:hanging="426"/>
        <w:jc w:val="both"/>
        <w:rPr>
          <w:sz w:val="22"/>
          <w:szCs w:val="22"/>
        </w:rPr>
      </w:pPr>
      <w:r w:rsidRPr="003A251C">
        <w:rPr>
          <w:sz w:val="22"/>
          <w:szCs w:val="22"/>
        </w:rPr>
        <w:t>Starosta może odmówić przyjęcia zaproponowanego zabezpieczenia, jeżeli uzna, że wskazane zabezpieczenie nie jest wystarczające do pokrycia zobowiązań, które mogą powstać w związku z nieprawidłową realizacją umowy.</w:t>
      </w:r>
      <w:r w:rsidR="001D6FFE" w:rsidRPr="003A251C">
        <w:rPr>
          <w:sz w:val="22"/>
          <w:szCs w:val="22"/>
        </w:rPr>
        <w:t xml:space="preserve"> </w:t>
      </w:r>
    </w:p>
    <w:p w14:paraId="5869D041" w14:textId="58037D4E" w:rsidR="00B90E87" w:rsidRPr="003A251C" w:rsidRDefault="001D6FFE" w:rsidP="001D6FFE">
      <w:pPr>
        <w:pStyle w:val="Akapitzlist"/>
        <w:numPr>
          <w:ilvl w:val="0"/>
          <w:numId w:val="33"/>
        </w:numPr>
        <w:autoSpaceDE w:val="0"/>
        <w:autoSpaceDN w:val="0"/>
        <w:adjustRightInd w:val="0"/>
        <w:ind w:left="426" w:hanging="426"/>
        <w:jc w:val="both"/>
        <w:rPr>
          <w:sz w:val="22"/>
          <w:szCs w:val="22"/>
        </w:rPr>
      </w:pPr>
      <w:r w:rsidRPr="003A251C">
        <w:rPr>
          <w:sz w:val="22"/>
          <w:szCs w:val="22"/>
        </w:rPr>
        <w:t>Jeżeli osoba, która otrzymała dofinansowanie podjęcia działalności gospodarczej, nabędzie prawo do obniżenia kwoty podatku od towarów i usług należnego o kwotę podatku naliczonego, jest obowiązana do zwrotu równowartości podatku od towarów i usług zakupionych w ramach umowy.</w:t>
      </w:r>
    </w:p>
    <w:p w14:paraId="64F759ED" w14:textId="50F90DEA" w:rsidR="003B1A17" w:rsidRPr="003A251C" w:rsidRDefault="003B1A17" w:rsidP="001D6FFE">
      <w:pPr>
        <w:pStyle w:val="Akapitzlist"/>
        <w:numPr>
          <w:ilvl w:val="0"/>
          <w:numId w:val="33"/>
        </w:numPr>
        <w:autoSpaceDE w:val="0"/>
        <w:autoSpaceDN w:val="0"/>
        <w:adjustRightInd w:val="0"/>
        <w:ind w:left="426" w:hanging="426"/>
        <w:jc w:val="both"/>
        <w:rPr>
          <w:sz w:val="22"/>
          <w:szCs w:val="22"/>
        </w:rPr>
      </w:pPr>
      <w:r w:rsidRPr="003A251C">
        <w:rPr>
          <w:sz w:val="22"/>
          <w:szCs w:val="22"/>
        </w:rPr>
        <w:t xml:space="preserve">Zwrot równowartości podatku od towarów i usług zakupionych w ramach umowy jest dokonywany w terminie nie dłuższym niż 90 dni od dnia złożenia pierwszej deklaracji podatkowej dotyczącej podatku </w:t>
      </w:r>
      <w:r w:rsidRPr="003A251C">
        <w:rPr>
          <w:sz w:val="22"/>
          <w:szCs w:val="22"/>
        </w:rPr>
        <w:lastRenderedPageBreak/>
        <w:t>od towarów i usług, w której kwota tego podatku mogła być wykazana do odliczenia. Zwrot równowartości podatku od towarów i usług po terminie powoduje konieczność zapłaty odsetek ustawowych za opóźnienie.</w:t>
      </w:r>
    </w:p>
    <w:p w14:paraId="14F3BD7E" w14:textId="3CC242E1" w:rsidR="00415770" w:rsidRPr="003A251C" w:rsidRDefault="00415770" w:rsidP="004A29DD">
      <w:pPr>
        <w:pStyle w:val="Akapitzlist"/>
        <w:numPr>
          <w:ilvl w:val="0"/>
          <w:numId w:val="33"/>
        </w:numPr>
        <w:autoSpaceDE w:val="0"/>
        <w:autoSpaceDN w:val="0"/>
        <w:adjustRightInd w:val="0"/>
        <w:ind w:left="426" w:hanging="426"/>
        <w:jc w:val="both"/>
        <w:rPr>
          <w:sz w:val="22"/>
          <w:szCs w:val="22"/>
        </w:rPr>
      </w:pPr>
      <w:r w:rsidRPr="003A251C">
        <w:rPr>
          <w:sz w:val="22"/>
          <w:szCs w:val="22"/>
        </w:rPr>
        <w:t>Do okresu wykonywania działalności gospodarczej, o którym mowa w ust. 1 pkt 3, wlicza się okres prowadzenia przedsiębiorstwa przez osoby, o których mowa w art. 14 ustawy z dnia 5 lipca 2018 r. o zarządzie sukcesyjnym przedsiębiorstwem osoby fizycznej i innych ułatwieniach związanych z sukcesją przedsiębiorstw</w:t>
      </w:r>
      <w:r w:rsidR="001045C8" w:rsidRPr="003A251C">
        <w:rPr>
          <w:sz w:val="22"/>
          <w:szCs w:val="22"/>
        </w:rPr>
        <w:t xml:space="preserve">, </w:t>
      </w:r>
      <w:r w:rsidRPr="003A251C">
        <w:rPr>
          <w:sz w:val="22"/>
          <w:szCs w:val="22"/>
        </w:rPr>
        <w:t>zarządcę sukcesyjnego lub właściciela przedsiębiorstwa w spadku, o którym mowa w art. 3 pkt 1 lub 2 tej ustawy.</w:t>
      </w:r>
    </w:p>
    <w:p w14:paraId="184F44FC" w14:textId="2627AEFA" w:rsidR="000A3B8F" w:rsidRPr="003A251C" w:rsidRDefault="000A3B8F" w:rsidP="004A29DD">
      <w:pPr>
        <w:pStyle w:val="Akapitzlist"/>
        <w:numPr>
          <w:ilvl w:val="0"/>
          <w:numId w:val="33"/>
        </w:numPr>
        <w:autoSpaceDE w:val="0"/>
        <w:autoSpaceDN w:val="0"/>
        <w:adjustRightInd w:val="0"/>
        <w:ind w:left="426" w:hanging="426"/>
        <w:jc w:val="both"/>
        <w:rPr>
          <w:sz w:val="22"/>
          <w:szCs w:val="22"/>
        </w:rPr>
      </w:pPr>
      <w:r w:rsidRPr="003A251C">
        <w:rPr>
          <w:sz w:val="22"/>
          <w:szCs w:val="22"/>
        </w:rPr>
        <w:t>Osoba bezrobotna, która otrzyma środki z Funduszu Pracy, Państwowego Funduszu Rehabilitacji Osób Niepełnosprawnych lub inne środki publiczne na podjęcie działalności gospodarczej lub rolniczej lub na założenie lub przystąpienie do spółdzielni socjalnej, zostaje pozbawiona statusu bezrobotnego od następnego dnia po dniu otrzymania środków</w:t>
      </w:r>
      <w:r w:rsidR="00F55061" w:rsidRPr="003A251C">
        <w:rPr>
          <w:sz w:val="22"/>
          <w:szCs w:val="22"/>
        </w:rPr>
        <w:t>.</w:t>
      </w:r>
    </w:p>
    <w:p w14:paraId="6B55CC40" w14:textId="77777777" w:rsidR="00C35E6D" w:rsidRPr="003A251C" w:rsidRDefault="00C35E6D" w:rsidP="00F75ADD">
      <w:pPr>
        <w:pStyle w:val="Akapitzlist"/>
        <w:autoSpaceDE w:val="0"/>
        <w:autoSpaceDN w:val="0"/>
        <w:adjustRightInd w:val="0"/>
        <w:spacing w:after="160"/>
        <w:ind w:left="0"/>
        <w:jc w:val="both"/>
        <w:rPr>
          <w:sz w:val="22"/>
          <w:szCs w:val="22"/>
        </w:rPr>
      </w:pPr>
    </w:p>
    <w:p w14:paraId="53C76C34" w14:textId="77777777" w:rsidR="00CA0CEA" w:rsidRPr="003A251C" w:rsidRDefault="00CA0CEA" w:rsidP="00F75ADD">
      <w:pPr>
        <w:pStyle w:val="Akapitzlist"/>
        <w:autoSpaceDE w:val="0"/>
        <w:autoSpaceDN w:val="0"/>
        <w:adjustRightInd w:val="0"/>
        <w:spacing w:after="160"/>
        <w:ind w:left="0"/>
        <w:jc w:val="both"/>
        <w:rPr>
          <w:sz w:val="22"/>
          <w:szCs w:val="22"/>
        </w:rPr>
      </w:pPr>
    </w:p>
    <w:p w14:paraId="190B0F34" w14:textId="77777777" w:rsidR="00CA0CEA" w:rsidRPr="003A251C" w:rsidRDefault="00CA0CEA" w:rsidP="00F75ADD">
      <w:pPr>
        <w:pStyle w:val="Akapitzlist"/>
        <w:autoSpaceDE w:val="0"/>
        <w:autoSpaceDN w:val="0"/>
        <w:adjustRightInd w:val="0"/>
        <w:spacing w:after="160"/>
        <w:ind w:left="0"/>
        <w:jc w:val="both"/>
        <w:rPr>
          <w:sz w:val="22"/>
          <w:szCs w:val="22"/>
        </w:rPr>
      </w:pPr>
    </w:p>
    <w:p w14:paraId="5B58F517" w14:textId="18FD94A9" w:rsidR="00DD7CC1" w:rsidRPr="003A251C" w:rsidRDefault="007E00B4" w:rsidP="00DD7CC1">
      <w:pPr>
        <w:pStyle w:val="Akapitzlist"/>
        <w:autoSpaceDE w:val="0"/>
        <w:autoSpaceDN w:val="0"/>
        <w:adjustRightInd w:val="0"/>
        <w:spacing w:after="160"/>
        <w:ind w:left="0"/>
        <w:jc w:val="both"/>
        <w:rPr>
          <w:sz w:val="22"/>
          <w:szCs w:val="22"/>
        </w:rPr>
      </w:pPr>
      <w:r w:rsidRPr="003A251C">
        <w:rPr>
          <w:sz w:val="22"/>
          <w:szCs w:val="22"/>
        </w:rPr>
        <w:t xml:space="preserve">Oświadczam, że </w:t>
      </w:r>
      <w:r w:rsidR="00F75ADD" w:rsidRPr="003A251C">
        <w:rPr>
          <w:sz w:val="22"/>
          <w:szCs w:val="22"/>
        </w:rPr>
        <w:t>zapozna</w:t>
      </w:r>
      <w:r w:rsidRPr="003A251C">
        <w:rPr>
          <w:sz w:val="22"/>
          <w:szCs w:val="22"/>
        </w:rPr>
        <w:t>łem/</w:t>
      </w:r>
      <w:proofErr w:type="spellStart"/>
      <w:r w:rsidRPr="003A251C">
        <w:rPr>
          <w:sz w:val="22"/>
          <w:szCs w:val="22"/>
        </w:rPr>
        <w:t>am</w:t>
      </w:r>
      <w:proofErr w:type="spellEnd"/>
      <w:r w:rsidR="00F75ADD" w:rsidRPr="003A251C">
        <w:rPr>
          <w:sz w:val="22"/>
          <w:szCs w:val="22"/>
        </w:rPr>
        <w:t xml:space="preserve"> się z prawami i obowiązkami osoby </w:t>
      </w:r>
      <w:r w:rsidR="004F7069" w:rsidRPr="003A251C">
        <w:rPr>
          <w:sz w:val="22"/>
          <w:szCs w:val="22"/>
        </w:rPr>
        <w:t xml:space="preserve">wnioskującej o </w:t>
      </w:r>
      <w:r w:rsidR="008D1D0D" w:rsidRPr="003A251C">
        <w:rPr>
          <w:sz w:val="22"/>
          <w:szCs w:val="22"/>
        </w:rPr>
        <w:t>dofinansowanie podjęcia działalności gospodarczej</w:t>
      </w:r>
      <w:r w:rsidR="00F75ADD" w:rsidRPr="003A251C">
        <w:rPr>
          <w:sz w:val="22"/>
          <w:szCs w:val="22"/>
        </w:rPr>
        <w:t>.</w:t>
      </w:r>
    </w:p>
    <w:p w14:paraId="0ED34063" w14:textId="77777777" w:rsidR="00DD7CC1" w:rsidRDefault="00DD7CC1" w:rsidP="00EB38EE">
      <w:pPr>
        <w:autoSpaceDE w:val="0"/>
        <w:autoSpaceDN w:val="0"/>
        <w:adjustRightInd w:val="0"/>
        <w:spacing w:after="0" w:line="259" w:lineRule="auto"/>
        <w:ind w:left="4820"/>
        <w:rPr>
          <w:rFonts w:ascii="Times New Roman" w:hAnsi="Times New Roman"/>
          <w:sz w:val="24"/>
          <w:szCs w:val="24"/>
        </w:rPr>
      </w:pPr>
    </w:p>
    <w:p w14:paraId="42B94430" w14:textId="7CE2408C" w:rsidR="00EB38EE" w:rsidRDefault="00EB38EE" w:rsidP="00EB38EE">
      <w:pPr>
        <w:autoSpaceDE w:val="0"/>
        <w:autoSpaceDN w:val="0"/>
        <w:adjustRightInd w:val="0"/>
        <w:spacing w:after="0" w:line="259" w:lineRule="auto"/>
        <w:ind w:left="4820"/>
        <w:rPr>
          <w:rFonts w:ascii="Times New Roman" w:hAnsi="Times New Roman"/>
          <w:sz w:val="24"/>
          <w:szCs w:val="24"/>
        </w:rPr>
      </w:pPr>
      <w:r w:rsidRPr="009D543A">
        <w:rPr>
          <w:rFonts w:ascii="Times New Roman" w:hAnsi="Times New Roman"/>
          <w:sz w:val="24"/>
          <w:szCs w:val="24"/>
        </w:rPr>
        <w:t>……….......................................................</w:t>
      </w:r>
    </w:p>
    <w:p w14:paraId="5879BCCD" w14:textId="77777777" w:rsidR="00EB38EE" w:rsidRDefault="00EB38EE" w:rsidP="00EB38EE">
      <w:pPr>
        <w:autoSpaceDE w:val="0"/>
        <w:autoSpaceDN w:val="0"/>
        <w:adjustRightInd w:val="0"/>
        <w:spacing w:after="0" w:line="259" w:lineRule="auto"/>
        <w:ind w:left="4820"/>
        <w:rPr>
          <w:rFonts w:ascii="Times New Roman" w:hAnsi="Times New Roman"/>
          <w:sz w:val="20"/>
          <w:szCs w:val="20"/>
        </w:rPr>
      </w:pPr>
      <w:r>
        <w:rPr>
          <w:rFonts w:ascii="Times New Roman" w:hAnsi="Times New Roman"/>
          <w:sz w:val="20"/>
          <w:szCs w:val="20"/>
        </w:rPr>
        <w:t xml:space="preserve">       </w:t>
      </w:r>
      <w:r w:rsidRPr="00F75ADD">
        <w:rPr>
          <w:rFonts w:ascii="Times New Roman" w:hAnsi="Times New Roman"/>
          <w:sz w:val="20"/>
          <w:szCs w:val="20"/>
        </w:rPr>
        <w:t xml:space="preserve">(data i czytelny podpis osoby </w:t>
      </w:r>
      <w:r>
        <w:rPr>
          <w:rFonts w:ascii="Times New Roman" w:hAnsi="Times New Roman"/>
          <w:sz w:val="20"/>
          <w:szCs w:val="20"/>
        </w:rPr>
        <w:t>wnioskującej</w:t>
      </w:r>
      <w:r w:rsidRPr="00F75ADD">
        <w:rPr>
          <w:rFonts w:ascii="Times New Roman" w:hAnsi="Times New Roman"/>
          <w:sz w:val="20"/>
          <w:szCs w:val="20"/>
        </w:rPr>
        <w:t>)</w:t>
      </w:r>
    </w:p>
    <w:p w14:paraId="58724FB9" w14:textId="77777777" w:rsidR="00EB38EE" w:rsidRDefault="00EB38EE" w:rsidP="00EB38EE">
      <w:pPr>
        <w:pStyle w:val="Zwykytekst1"/>
        <w:spacing w:line="276" w:lineRule="auto"/>
        <w:rPr>
          <w:rFonts w:ascii="Times New Roman" w:hAnsi="Times New Roman"/>
          <w:b/>
          <w:bCs/>
          <w:sz w:val="22"/>
          <w:szCs w:val="22"/>
        </w:rPr>
      </w:pPr>
    </w:p>
    <w:p w14:paraId="450D3367" w14:textId="77777777" w:rsidR="00EB38EE" w:rsidRDefault="00EB38EE" w:rsidP="00EB38EE">
      <w:pPr>
        <w:pStyle w:val="Zwykytekst1"/>
        <w:spacing w:line="276" w:lineRule="auto"/>
        <w:rPr>
          <w:rFonts w:ascii="Times New Roman" w:hAnsi="Times New Roman"/>
          <w:b/>
          <w:bCs/>
          <w:sz w:val="22"/>
          <w:szCs w:val="22"/>
        </w:rPr>
      </w:pPr>
    </w:p>
    <w:p w14:paraId="51D17ADA" w14:textId="45DCB5D5" w:rsidR="00DF74EA" w:rsidRDefault="00EB38EE" w:rsidP="008575AD">
      <w:pPr>
        <w:pStyle w:val="Zwykytekst1"/>
        <w:spacing w:line="276" w:lineRule="auto"/>
        <w:rPr>
          <w:rFonts w:ascii="Times New Roman" w:hAnsi="Times New Roman"/>
          <w:b/>
          <w:bCs/>
          <w:sz w:val="22"/>
          <w:szCs w:val="22"/>
        </w:rPr>
      </w:pPr>
      <w:r>
        <w:rPr>
          <w:rFonts w:ascii="Times New Roman" w:hAnsi="Times New Roman"/>
          <w:b/>
          <w:bCs/>
          <w:sz w:val="22"/>
          <w:szCs w:val="22"/>
        </w:rPr>
        <w:t>Podstawa prawna – art.</w:t>
      </w:r>
      <w:r w:rsidR="00F55061">
        <w:rPr>
          <w:rFonts w:ascii="Times New Roman" w:hAnsi="Times New Roman"/>
          <w:b/>
          <w:bCs/>
          <w:sz w:val="22"/>
          <w:szCs w:val="22"/>
        </w:rPr>
        <w:t xml:space="preserve"> 65 ust. 1 pkt 4, art.</w:t>
      </w:r>
      <w:r>
        <w:rPr>
          <w:rFonts w:ascii="Times New Roman" w:hAnsi="Times New Roman"/>
          <w:b/>
          <w:bCs/>
          <w:sz w:val="22"/>
          <w:szCs w:val="22"/>
        </w:rPr>
        <w:t xml:space="preserve"> 73 ust. 2 i 3 oraz </w:t>
      </w:r>
      <w:r w:rsidRPr="009D543A">
        <w:rPr>
          <w:rFonts w:ascii="Times New Roman" w:hAnsi="Times New Roman"/>
          <w:b/>
          <w:bCs/>
          <w:sz w:val="22"/>
          <w:szCs w:val="22"/>
        </w:rPr>
        <w:t xml:space="preserve">art. </w:t>
      </w:r>
      <w:r w:rsidR="008D1D0D">
        <w:rPr>
          <w:rFonts w:ascii="Times New Roman" w:hAnsi="Times New Roman"/>
          <w:b/>
          <w:bCs/>
          <w:sz w:val="22"/>
          <w:szCs w:val="22"/>
        </w:rPr>
        <w:t>147-153</w:t>
      </w:r>
      <w:r>
        <w:rPr>
          <w:rFonts w:ascii="Times New Roman" w:hAnsi="Times New Roman"/>
          <w:b/>
          <w:bCs/>
          <w:sz w:val="22"/>
          <w:szCs w:val="22"/>
        </w:rPr>
        <w:t xml:space="preserve"> </w:t>
      </w:r>
      <w:r w:rsidRPr="009D543A">
        <w:rPr>
          <w:rFonts w:ascii="Times New Roman" w:hAnsi="Times New Roman"/>
          <w:b/>
          <w:bCs/>
          <w:sz w:val="22"/>
          <w:szCs w:val="22"/>
        </w:rPr>
        <w:t>ustawy z dnia 20 marca 2025 r. o rynku pracy i służbach zatrudnienia</w:t>
      </w:r>
    </w:p>
    <w:p w14:paraId="4B71CD95" w14:textId="622F54A3" w:rsidR="008D1D0D" w:rsidRPr="008D1D0D" w:rsidRDefault="008D1D0D" w:rsidP="008D1D0D">
      <w:pPr>
        <w:shd w:val="clear" w:color="auto" w:fill="FFFFFF"/>
        <w:spacing w:after="240" w:line="240" w:lineRule="auto"/>
        <w:textAlignment w:val="baseline"/>
        <w:rPr>
          <w:rFonts w:ascii="Open Sans" w:eastAsia="Times New Roman" w:hAnsi="Open Sans" w:cs="Open Sans"/>
          <w:color w:val="212529"/>
          <w:sz w:val="24"/>
          <w:szCs w:val="24"/>
          <w:lang w:eastAsia="pl-PL"/>
        </w:rPr>
      </w:pPr>
      <w:bookmarkStart w:id="0" w:name="_Hlk210379938"/>
    </w:p>
    <w:bookmarkEnd w:id="0"/>
    <w:p w14:paraId="7D679157" w14:textId="18EB03E3" w:rsidR="008D1D0D" w:rsidRPr="008D1D0D" w:rsidRDefault="008D1D0D" w:rsidP="001D6FFE">
      <w:pPr>
        <w:shd w:val="clear" w:color="auto" w:fill="FFFFFF"/>
        <w:spacing w:after="240" w:line="240" w:lineRule="auto"/>
        <w:textAlignment w:val="baseline"/>
        <w:rPr>
          <w:rFonts w:ascii="Open Sans" w:eastAsia="Times New Roman" w:hAnsi="Open Sans" w:cs="Open Sans"/>
          <w:color w:val="212529"/>
          <w:sz w:val="24"/>
          <w:szCs w:val="24"/>
          <w:lang w:eastAsia="pl-PL"/>
        </w:rPr>
      </w:pPr>
      <w:r w:rsidRPr="008D1D0D">
        <w:rPr>
          <w:rFonts w:ascii="Open Sans" w:eastAsia="Times New Roman" w:hAnsi="Open Sans" w:cs="Open Sans"/>
          <w:color w:val="212529"/>
          <w:sz w:val="24"/>
          <w:szCs w:val="24"/>
          <w:lang w:eastAsia="pl-PL"/>
        </w:rPr>
        <w:br/>
      </w:r>
    </w:p>
    <w:p w14:paraId="3FC9D1DE" w14:textId="77777777" w:rsidR="008D1D0D" w:rsidRPr="008D1D0D" w:rsidRDefault="008D1D0D" w:rsidP="008D1D0D"/>
    <w:sectPr w:rsidR="008D1D0D" w:rsidRPr="008D1D0D" w:rsidSect="003A251C">
      <w:headerReference w:type="default" r:id="rId8"/>
      <w:headerReference w:type="first" r:id="rId9"/>
      <w:footnotePr>
        <w:pos w:val="beneathText"/>
        <w:numRestart w:val="eachSect"/>
      </w:footnotePr>
      <w:pgSz w:w="12240" w:h="15840" w:code="1"/>
      <w:pgMar w:top="993" w:right="1417" w:bottom="1560"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BC098" w14:textId="77777777" w:rsidR="00EE0A9A" w:rsidRDefault="00EE0A9A" w:rsidP="00095865">
      <w:pPr>
        <w:spacing w:after="0" w:line="240" w:lineRule="auto"/>
      </w:pPr>
      <w:r>
        <w:separator/>
      </w:r>
    </w:p>
  </w:endnote>
  <w:endnote w:type="continuationSeparator" w:id="0">
    <w:p w14:paraId="0D5A5278" w14:textId="77777777" w:rsidR="00EE0A9A" w:rsidRDefault="00EE0A9A" w:rsidP="0009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D943" w14:textId="77777777" w:rsidR="00EE0A9A" w:rsidRDefault="00EE0A9A" w:rsidP="00095865">
      <w:pPr>
        <w:spacing w:after="0" w:line="240" w:lineRule="auto"/>
      </w:pPr>
      <w:r>
        <w:separator/>
      </w:r>
    </w:p>
  </w:footnote>
  <w:footnote w:type="continuationSeparator" w:id="0">
    <w:p w14:paraId="076786DC" w14:textId="77777777" w:rsidR="00EE0A9A" w:rsidRDefault="00EE0A9A" w:rsidP="00095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BAFB" w14:textId="49ABD45E" w:rsidR="00EC7C16" w:rsidRDefault="00EC7C16">
    <w:pPr>
      <w:pStyle w:val="Nagwek"/>
    </w:pPr>
    <w:bookmarkStart w:id="1" w:name="_Hlk199506322"/>
    <w:bookmarkStart w:id="2" w:name="_Hlk199506323"/>
    <w:bookmarkStart w:id="3" w:name="_Hlk199506324"/>
    <w:bookmarkStart w:id="4" w:name="_Hlk199506325"/>
    <w:bookmarkStart w:id="5" w:name="_Hlk199506326"/>
    <w:bookmarkStart w:id="6" w:name="_Hlk199506327"/>
    <w:bookmarkStart w:id="7" w:name="_Hlk199506328"/>
    <w:bookmarkStart w:id="8" w:name="_Hlk199506329"/>
    <w:bookmarkStart w:id="9" w:name="_Hlk199506330"/>
    <w:bookmarkStart w:id="10" w:name="_Hlk199506331"/>
    <w:bookmarkStart w:id="11" w:name="_Hlk199506332"/>
    <w:bookmarkStart w:id="12" w:name="_Hlk199506333"/>
  </w:p>
  <w:bookmarkEnd w:id="1"/>
  <w:bookmarkEnd w:id="2"/>
  <w:bookmarkEnd w:id="3"/>
  <w:bookmarkEnd w:id="4"/>
  <w:bookmarkEnd w:id="5"/>
  <w:bookmarkEnd w:id="6"/>
  <w:bookmarkEnd w:id="7"/>
  <w:bookmarkEnd w:id="8"/>
  <w:bookmarkEnd w:id="9"/>
  <w:bookmarkEnd w:id="10"/>
  <w:bookmarkEnd w:id="11"/>
  <w:bookmarkEnd w:id="12"/>
  <w:p w14:paraId="5FC571C1" w14:textId="77777777" w:rsidR="00226294" w:rsidRDefault="0022629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AB2D" w14:textId="77777777" w:rsidR="008C0B7F" w:rsidRDefault="008C0B7F" w:rsidP="008C0B7F">
    <w:pPr>
      <w:pStyle w:val="Nagwek"/>
    </w:pPr>
    <w:r>
      <w:rPr>
        <w:noProof/>
      </w:rPr>
      <w:drawing>
        <wp:anchor distT="0" distB="0" distL="114300" distR="114300" simplePos="0" relativeHeight="251660288" behindDoc="0" locked="0" layoutInCell="1" allowOverlap="1" wp14:anchorId="46F63665" wp14:editId="4F814F2D">
          <wp:simplePos x="0" y="0"/>
          <wp:positionH relativeFrom="margin">
            <wp:posOffset>90170</wp:posOffset>
          </wp:positionH>
          <wp:positionV relativeFrom="paragraph">
            <wp:posOffset>153035</wp:posOffset>
          </wp:positionV>
          <wp:extent cx="855345" cy="542639"/>
          <wp:effectExtent l="0" t="0" r="1905" b="0"/>
          <wp:wrapNone/>
          <wp:docPr id="42928984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927" cy="545546"/>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81"/>
    </w:tblGrid>
    <w:tr w:rsidR="008C0B7F" w:rsidRPr="00BE7A2F" w14:paraId="61F7A2D7" w14:textId="77777777" w:rsidTr="003D2A20">
      <w:trPr>
        <w:trHeight w:val="814"/>
      </w:trPr>
      <w:tc>
        <w:tcPr>
          <w:tcW w:w="7981" w:type="dxa"/>
          <w:vAlign w:val="center"/>
        </w:tcPr>
        <w:p w14:paraId="7F4CC8CB" w14:textId="2D0A58E8" w:rsidR="008C0B7F" w:rsidRPr="008C0B7F" w:rsidRDefault="008C0B7F" w:rsidP="008C0B7F">
          <w:pPr>
            <w:pStyle w:val="Tytu"/>
            <w:spacing w:before="0" w:line="276" w:lineRule="auto"/>
            <w:rPr>
              <w:sz w:val="19"/>
              <w:szCs w:val="19"/>
              <w:u w:val="none"/>
            </w:rPr>
          </w:pPr>
          <w:r w:rsidRPr="008C0B7F">
            <w:rPr>
              <w:sz w:val="19"/>
              <w:szCs w:val="19"/>
              <w:u w:val="none"/>
            </w:rPr>
            <w:t>Powiatowy Urząd Pracy</w:t>
          </w:r>
          <w:r w:rsidR="002A379B">
            <w:rPr>
              <w:sz w:val="19"/>
              <w:szCs w:val="19"/>
              <w:u w:val="none"/>
            </w:rPr>
            <w:t xml:space="preserve"> w Gołdapi</w:t>
          </w:r>
        </w:p>
        <w:p w14:paraId="3FBFFFDE" w14:textId="77777777" w:rsidR="008C0B7F" w:rsidRPr="008C0B7F" w:rsidRDefault="008C0B7F" w:rsidP="008C0B7F">
          <w:pPr>
            <w:pStyle w:val="Nagwek1"/>
            <w:spacing w:line="276" w:lineRule="auto"/>
            <w:rPr>
              <w:b w:val="0"/>
              <w:sz w:val="19"/>
              <w:szCs w:val="19"/>
            </w:rPr>
          </w:pPr>
          <w:r w:rsidRPr="008C0B7F">
            <w:rPr>
              <w:b w:val="0"/>
              <w:sz w:val="19"/>
              <w:szCs w:val="19"/>
            </w:rPr>
            <w:t>ul. Żeromskiego 18, 19-500 Gołdap, tel./fax (87) 615 03 95, 615 03 70</w:t>
          </w:r>
        </w:p>
        <w:p w14:paraId="43C7C5AF" w14:textId="5E80A8B6" w:rsidR="008C0B7F" w:rsidRPr="00BE7A2F" w:rsidRDefault="008C0B7F" w:rsidP="008C0B7F">
          <w:pPr>
            <w:spacing w:after="0"/>
            <w:jc w:val="center"/>
            <w:rPr>
              <w:sz w:val="19"/>
              <w:szCs w:val="19"/>
              <w:lang w:val="en-US"/>
            </w:rPr>
          </w:pPr>
          <w:r w:rsidRPr="008C0B7F">
            <w:rPr>
              <w:rFonts w:ascii="Times New Roman" w:hAnsi="Times New Roman"/>
              <w:sz w:val="19"/>
              <w:szCs w:val="19"/>
              <w:lang w:val="en-US"/>
            </w:rPr>
            <w:t>http</w:t>
          </w:r>
          <w:r w:rsidR="00531965">
            <w:rPr>
              <w:rFonts w:ascii="Times New Roman" w:hAnsi="Times New Roman"/>
              <w:sz w:val="19"/>
              <w:szCs w:val="19"/>
              <w:lang w:val="en-US"/>
            </w:rPr>
            <w:t>s</w:t>
          </w:r>
          <w:r w:rsidRPr="008C0B7F">
            <w:rPr>
              <w:rFonts w:ascii="Times New Roman" w:hAnsi="Times New Roman"/>
              <w:sz w:val="19"/>
              <w:szCs w:val="19"/>
              <w:lang w:val="en-US"/>
            </w:rPr>
            <w:t>://goldap.praca.gov.pl, e-mail: olgo@praca.gov.pl</w:t>
          </w:r>
        </w:p>
      </w:tc>
    </w:tr>
  </w:tbl>
  <w:p w14:paraId="4CB89EA0" w14:textId="77777777" w:rsidR="008C0B7F" w:rsidRDefault="008C0B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4E7"/>
    <w:multiLevelType w:val="hybridMultilevel"/>
    <w:tmpl w:val="3064F9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651CAC"/>
    <w:multiLevelType w:val="multilevel"/>
    <w:tmpl w:val="4642A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43223"/>
    <w:multiLevelType w:val="hybridMultilevel"/>
    <w:tmpl w:val="3F029F36"/>
    <w:lvl w:ilvl="0" w:tplc="1F92A95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201729B"/>
    <w:multiLevelType w:val="hybridMultilevel"/>
    <w:tmpl w:val="E14E241A"/>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E33D2F"/>
    <w:multiLevelType w:val="hybridMultilevel"/>
    <w:tmpl w:val="F5AA07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5E498D"/>
    <w:multiLevelType w:val="hybridMultilevel"/>
    <w:tmpl w:val="FA3A179E"/>
    <w:lvl w:ilvl="0" w:tplc="6A2C7A6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7C51D84"/>
    <w:multiLevelType w:val="hybridMultilevel"/>
    <w:tmpl w:val="132E1E86"/>
    <w:lvl w:ilvl="0" w:tplc="5010FAD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8E669B1"/>
    <w:multiLevelType w:val="hybridMultilevel"/>
    <w:tmpl w:val="90F4505E"/>
    <w:lvl w:ilvl="0" w:tplc="AF083A14">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B9F6716"/>
    <w:multiLevelType w:val="multilevel"/>
    <w:tmpl w:val="F3DA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9E1766"/>
    <w:multiLevelType w:val="hybridMultilevel"/>
    <w:tmpl w:val="BB16D4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0632AEB"/>
    <w:multiLevelType w:val="hybridMultilevel"/>
    <w:tmpl w:val="89FAD9B2"/>
    <w:lvl w:ilvl="0" w:tplc="49B4F7BA">
      <w:start w:val="9"/>
      <w:numFmt w:val="decimal"/>
      <w:lvlText w:val="%1."/>
      <w:lvlJc w:val="left"/>
      <w:pPr>
        <w:tabs>
          <w:tab w:val="num" w:pos="360"/>
        </w:tabs>
        <w:ind w:left="360" w:hanging="360"/>
      </w:pPr>
      <w:rPr>
        <w:rFonts w:ascii="Times New Roman" w:hAnsi="Times New Roman" w:cs="Times New Roman" w:hint="default"/>
        <w:b w:val="0"/>
        <w:i w:val="0"/>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9F3F2F"/>
    <w:multiLevelType w:val="hybridMultilevel"/>
    <w:tmpl w:val="E14E241A"/>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5F2EA9"/>
    <w:multiLevelType w:val="singleLevel"/>
    <w:tmpl w:val="5EAC5908"/>
    <w:lvl w:ilvl="0">
      <w:start w:val="3"/>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13" w15:restartNumberingAfterBreak="0">
    <w:nsid w:val="2B870EA1"/>
    <w:multiLevelType w:val="hybridMultilevel"/>
    <w:tmpl w:val="A5A89B96"/>
    <w:lvl w:ilvl="0" w:tplc="3F7245C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C1D0A84"/>
    <w:multiLevelType w:val="hybridMultilevel"/>
    <w:tmpl w:val="3AB2308E"/>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975860"/>
    <w:multiLevelType w:val="hybridMultilevel"/>
    <w:tmpl w:val="64D235E6"/>
    <w:lvl w:ilvl="0" w:tplc="FEF83B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D4AC0"/>
    <w:multiLevelType w:val="hybridMultilevel"/>
    <w:tmpl w:val="4198D14A"/>
    <w:lvl w:ilvl="0" w:tplc="B29697B8">
      <w:start w:val="1"/>
      <w:numFmt w:val="decimal"/>
      <w:lvlText w:val="%1."/>
      <w:lvlJc w:val="left"/>
      <w:pPr>
        <w:ind w:left="720" w:hanging="360"/>
      </w:pPr>
      <w:rPr>
        <w:rFonts w:hint="default"/>
        <w:b w:val="0"/>
        <w:i w:val="0"/>
        <w:i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EC12B4"/>
    <w:multiLevelType w:val="hybridMultilevel"/>
    <w:tmpl w:val="E496CF02"/>
    <w:lvl w:ilvl="0" w:tplc="28E09FA4">
      <w:start w:val="1"/>
      <w:numFmt w:val="decimal"/>
      <w:lvlText w:val="%1."/>
      <w:lvlJc w:val="left"/>
      <w:pPr>
        <w:ind w:left="720" w:hanging="360"/>
      </w:pPr>
      <w:rPr>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CFB1ED7"/>
    <w:multiLevelType w:val="hybridMultilevel"/>
    <w:tmpl w:val="B5F4E66A"/>
    <w:lvl w:ilvl="0" w:tplc="BCFA6F84">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2834FEE"/>
    <w:multiLevelType w:val="hybridMultilevel"/>
    <w:tmpl w:val="EB2CB3BA"/>
    <w:lvl w:ilvl="0" w:tplc="65526E54">
      <w:start w:val="1"/>
      <w:numFmt w:val="upperRoman"/>
      <w:lvlText w:val="%1."/>
      <w:lvlJc w:val="left"/>
      <w:pPr>
        <w:ind w:left="1080" w:hanging="720"/>
      </w:pPr>
      <w:rPr>
        <w:rFonts w:hint="default"/>
        <w:b/>
        <w:i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3F1C06"/>
    <w:multiLevelType w:val="hybridMultilevel"/>
    <w:tmpl w:val="85F485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4AD5601"/>
    <w:multiLevelType w:val="hybridMultilevel"/>
    <w:tmpl w:val="725C9B5C"/>
    <w:lvl w:ilvl="0" w:tplc="B2EA328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4B05885"/>
    <w:multiLevelType w:val="hybridMultilevel"/>
    <w:tmpl w:val="76C267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5B0213C"/>
    <w:multiLevelType w:val="multilevel"/>
    <w:tmpl w:val="8598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A725D2"/>
    <w:multiLevelType w:val="hybridMultilevel"/>
    <w:tmpl w:val="868C3D60"/>
    <w:lvl w:ilvl="0" w:tplc="04150017">
      <w:start w:val="1"/>
      <w:numFmt w:val="lowerLetter"/>
      <w:lvlText w:val="%1)"/>
      <w:lvlJc w:val="left"/>
      <w:pPr>
        <w:ind w:left="1080" w:hanging="360"/>
      </w:pPr>
      <w:rPr>
        <w:rFonts w:hint="default"/>
      </w:rPr>
    </w:lvl>
    <w:lvl w:ilvl="1" w:tplc="3482CB42">
      <w:start w:val="8"/>
      <w:numFmt w:val="decimal"/>
      <w:lvlText w:val="%2."/>
      <w:lvlJc w:val="left"/>
      <w:pPr>
        <w:tabs>
          <w:tab w:val="num" w:pos="1920"/>
        </w:tabs>
        <w:ind w:left="192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9352C3A"/>
    <w:multiLevelType w:val="hybridMultilevel"/>
    <w:tmpl w:val="6CE037A4"/>
    <w:lvl w:ilvl="0" w:tplc="55B460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B083B59"/>
    <w:multiLevelType w:val="hybridMultilevel"/>
    <w:tmpl w:val="852C7F8A"/>
    <w:lvl w:ilvl="0" w:tplc="F58240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BE9662F"/>
    <w:multiLevelType w:val="hybridMultilevel"/>
    <w:tmpl w:val="89982210"/>
    <w:lvl w:ilvl="0" w:tplc="0DF852AA">
      <w:start w:val="2"/>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4A5B2B"/>
    <w:multiLevelType w:val="hybridMultilevel"/>
    <w:tmpl w:val="AC48D3DE"/>
    <w:lvl w:ilvl="0" w:tplc="5944F4B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EDC1504"/>
    <w:multiLevelType w:val="hybridMultilevel"/>
    <w:tmpl w:val="CC685C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F274CBE"/>
    <w:multiLevelType w:val="hybridMultilevel"/>
    <w:tmpl w:val="56440920"/>
    <w:lvl w:ilvl="0" w:tplc="87BE2518">
      <w:start w:val="1"/>
      <w:numFmt w:val="decimal"/>
      <w:lvlText w:val="%1)"/>
      <w:lvlJc w:val="left"/>
      <w:pPr>
        <w:ind w:left="108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3A2C57"/>
    <w:multiLevelType w:val="hybridMultilevel"/>
    <w:tmpl w:val="6B422CAA"/>
    <w:lvl w:ilvl="0" w:tplc="8A848F02">
      <w:start w:val="1"/>
      <w:numFmt w:val="bullet"/>
      <w:lvlText w:val="-"/>
      <w:lvlJc w:val="left"/>
      <w:pPr>
        <w:tabs>
          <w:tab w:val="num" w:pos="420"/>
        </w:tabs>
        <w:ind w:left="420" w:hanging="360"/>
      </w:pPr>
      <w:rPr>
        <w:rFonts w:ascii="Verdana" w:hAnsi="Verdana" w:hint="default"/>
        <w:color w:val="auto"/>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7E11CC8"/>
    <w:multiLevelType w:val="hybridMultilevel"/>
    <w:tmpl w:val="821036F8"/>
    <w:lvl w:ilvl="0" w:tplc="3C0C15EE">
      <w:start w:val="1"/>
      <w:numFmt w:val="decimal"/>
      <w:lvlText w:val="%1."/>
      <w:lvlJc w:val="left"/>
      <w:pPr>
        <w:ind w:left="786" w:hanging="360"/>
      </w:pPr>
      <w:rPr>
        <w:rFonts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9B7090E"/>
    <w:multiLevelType w:val="hybridMultilevel"/>
    <w:tmpl w:val="FC1C572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C0A2331"/>
    <w:multiLevelType w:val="hybridMultilevel"/>
    <w:tmpl w:val="AA4A5E38"/>
    <w:lvl w:ilvl="0" w:tplc="DA964C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C1D1AD8"/>
    <w:multiLevelType w:val="hybridMultilevel"/>
    <w:tmpl w:val="E14E241A"/>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376726"/>
    <w:multiLevelType w:val="hybridMultilevel"/>
    <w:tmpl w:val="454867BE"/>
    <w:lvl w:ilvl="0" w:tplc="E5F6BDB8">
      <w:start w:val="3"/>
      <w:numFmt w:val="bullet"/>
      <w:lvlText w:val="-"/>
      <w:lvlJc w:val="left"/>
      <w:pPr>
        <w:ind w:left="1080" w:hanging="360"/>
      </w:pPr>
      <w:rPr>
        <w:rFonts w:hint="default"/>
      </w:rPr>
    </w:lvl>
    <w:lvl w:ilvl="1" w:tplc="04150001">
      <w:start w:val="1"/>
      <w:numFmt w:val="bullet"/>
      <w:lvlText w:val=""/>
      <w:lvlJc w:val="left"/>
      <w:pPr>
        <w:tabs>
          <w:tab w:val="num" w:pos="1800"/>
        </w:tabs>
        <w:ind w:left="1800" w:hanging="360"/>
      </w:pPr>
      <w:rPr>
        <w:rFonts w:ascii="Symbol" w:hAnsi="Symbol" w:hint="default"/>
      </w:rPr>
    </w:lvl>
    <w:lvl w:ilvl="2" w:tplc="04150017">
      <w:start w:val="1"/>
      <w:numFmt w:val="lowerLetter"/>
      <w:lvlText w:val="%3)"/>
      <w:lvlJc w:val="left"/>
      <w:pPr>
        <w:ind w:left="2520" w:hanging="360"/>
      </w:pPr>
      <w:rPr>
        <w:rFont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666180B"/>
    <w:multiLevelType w:val="multilevel"/>
    <w:tmpl w:val="405A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465783"/>
    <w:multiLevelType w:val="hybridMultilevel"/>
    <w:tmpl w:val="28FCCC54"/>
    <w:lvl w:ilvl="0" w:tplc="2D7C6924">
      <w:start w:val="1"/>
      <w:numFmt w:val="decimal"/>
      <w:lvlText w:val="%1."/>
      <w:lvlJc w:val="left"/>
      <w:pPr>
        <w:ind w:left="720" w:hanging="360"/>
      </w:pPr>
      <w:rPr>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5D536A"/>
    <w:multiLevelType w:val="hybridMultilevel"/>
    <w:tmpl w:val="03D8B7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277EFE"/>
    <w:multiLevelType w:val="hybridMultilevel"/>
    <w:tmpl w:val="D03075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625299A"/>
    <w:multiLevelType w:val="hybridMultilevel"/>
    <w:tmpl w:val="62802CE4"/>
    <w:lvl w:ilvl="0" w:tplc="85F2F4A8">
      <w:start w:val="1"/>
      <w:numFmt w:val="decimal"/>
      <w:lvlText w:val="%1."/>
      <w:lvlJc w:val="left"/>
      <w:pPr>
        <w:ind w:left="786" w:hanging="360"/>
      </w:pPr>
      <w:rPr>
        <w:rFonts w:hint="default"/>
        <w:b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62535FC"/>
    <w:multiLevelType w:val="hybridMultilevel"/>
    <w:tmpl w:val="FE2C9DCE"/>
    <w:lvl w:ilvl="0" w:tplc="70ECAF4C">
      <w:start w:val="1"/>
      <w:numFmt w:val="decimal"/>
      <w:lvlText w:val="%1)"/>
      <w:lvlJc w:val="left"/>
      <w:pPr>
        <w:ind w:left="644" w:hanging="360"/>
      </w:pPr>
      <w:rPr>
        <w:rFonts w:ascii="Times New Roman" w:eastAsia="Times New Roman" w:hAnsi="Times New Roman" w:cs="Times New Roman"/>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76BD7C5A"/>
    <w:multiLevelType w:val="hybridMultilevel"/>
    <w:tmpl w:val="38E8AC54"/>
    <w:lvl w:ilvl="0" w:tplc="AA6EBA8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EDB6C50"/>
    <w:multiLevelType w:val="hybridMultilevel"/>
    <w:tmpl w:val="441089B6"/>
    <w:lvl w:ilvl="0" w:tplc="FFFFFFFF">
      <w:start w:val="1"/>
      <w:numFmt w:val="lowerLetter"/>
      <w:lvlText w:val="%1)"/>
      <w:lvlJc w:val="left"/>
      <w:pPr>
        <w:ind w:left="644" w:hanging="360"/>
      </w:pPr>
      <w:rPr>
        <w:rFonts w:hint="default"/>
        <w:sz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163929693">
    <w:abstractNumId w:val="15"/>
  </w:num>
  <w:num w:numId="2" w16cid:durableId="388500525">
    <w:abstractNumId w:val="31"/>
  </w:num>
  <w:num w:numId="3" w16cid:durableId="467087524">
    <w:abstractNumId w:val="19"/>
  </w:num>
  <w:num w:numId="4" w16cid:durableId="1540704055">
    <w:abstractNumId w:val="32"/>
  </w:num>
  <w:num w:numId="5" w16cid:durableId="1428767314">
    <w:abstractNumId w:val="41"/>
  </w:num>
  <w:num w:numId="6" w16cid:durableId="2040665952">
    <w:abstractNumId w:val="2"/>
  </w:num>
  <w:num w:numId="7" w16cid:durableId="2085371922">
    <w:abstractNumId w:val="27"/>
  </w:num>
  <w:num w:numId="8" w16cid:durableId="977808113">
    <w:abstractNumId w:val="11"/>
  </w:num>
  <w:num w:numId="9" w16cid:durableId="1255433533">
    <w:abstractNumId w:val="43"/>
  </w:num>
  <w:num w:numId="10" w16cid:durableId="11033205">
    <w:abstractNumId w:val="14"/>
  </w:num>
  <w:num w:numId="11" w16cid:durableId="2020352668">
    <w:abstractNumId w:val="16"/>
  </w:num>
  <w:num w:numId="12" w16cid:durableId="249509435">
    <w:abstractNumId w:val="35"/>
  </w:num>
  <w:num w:numId="13" w16cid:durableId="694355879">
    <w:abstractNumId w:val="3"/>
  </w:num>
  <w:num w:numId="14" w16cid:durableId="1815755326">
    <w:abstractNumId w:val="34"/>
  </w:num>
  <w:num w:numId="15" w16cid:durableId="1372416913">
    <w:abstractNumId w:val="22"/>
  </w:num>
  <w:num w:numId="16" w16cid:durableId="1183663500">
    <w:abstractNumId w:val="9"/>
  </w:num>
  <w:num w:numId="17" w16cid:durableId="15537320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488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9547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489361">
    <w:abstractNumId w:val="39"/>
  </w:num>
  <w:num w:numId="21" w16cid:durableId="90703768">
    <w:abstractNumId w:val="12"/>
  </w:num>
  <w:num w:numId="22" w16cid:durableId="897471663">
    <w:abstractNumId w:val="24"/>
  </w:num>
  <w:num w:numId="23" w16cid:durableId="314341674">
    <w:abstractNumId w:val="36"/>
  </w:num>
  <w:num w:numId="24" w16cid:durableId="203755132">
    <w:abstractNumId w:val="10"/>
  </w:num>
  <w:num w:numId="25" w16cid:durableId="10090194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3434203">
    <w:abstractNumId w:val="4"/>
  </w:num>
  <w:num w:numId="27" w16cid:durableId="234553770">
    <w:abstractNumId w:val="0"/>
  </w:num>
  <w:num w:numId="28" w16cid:durableId="1058014290">
    <w:abstractNumId w:val="18"/>
  </w:num>
  <w:num w:numId="29" w16cid:durableId="2064213974">
    <w:abstractNumId w:val="13"/>
  </w:num>
  <w:num w:numId="30" w16cid:durableId="782461142">
    <w:abstractNumId w:val="30"/>
  </w:num>
  <w:num w:numId="31" w16cid:durableId="633558066">
    <w:abstractNumId w:val="28"/>
  </w:num>
  <w:num w:numId="32" w16cid:durableId="335618338">
    <w:abstractNumId w:val="21"/>
  </w:num>
  <w:num w:numId="33" w16cid:durableId="644046599">
    <w:abstractNumId w:val="38"/>
  </w:num>
  <w:num w:numId="34" w16cid:durableId="760374143">
    <w:abstractNumId w:val="29"/>
  </w:num>
  <w:num w:numId="35" w16cid:durableId="949968050">
    <w:abstractNumId w:val="33"/>
  </w:num>
  <w:num w:numId="36" w16cid:durableId="459619002">
    <w:abstractNumId w:val="20"/>
  </w:num>
  <w:num w:numId="37" w16cid:durableId="525365927">
    <w:abstractNumId w:val="7"/>
  </w:num>
  <w:num w:numId="38" w16cid:durableId="1823420736">
    <w:abstractNumId w:val="23"/>
  </w:num>
  <w:num w:numId="39" w16cid:durableId="1110010937">
    <w:abstractNumId w:val="8"/>
  </w:num>
  <w:num w:numId="40" w16cid:durableId="2105227960">
    <w:abstractNumId w:val="1"/>
  </w:num>
  <w:num w:numId="41" w16cid:durableId="903297308">
    <w:abstractNumId w:val="37"/>
  </w:num>
  <w:num w:numId="42" w16cid:durableId="363601369">
    <w:abstractNumId w:val="42"/>
  </w:num>
  <w:num w:numId="43" w16cid:durableId="2034307660">
    <w:abstractNumId w:val="44"/>
  </w:num>
  <w:num w:numId="44" w16cid:durableId="1857186562">
    <w:abstractNumId w:val="26"/>
  </w:num>
  <w:num w:numId="45" w16cid:durableId="1234122629">
    <w:abstractNumId w:val="6"/>
  </w:num>
  <w:num w:numId="46" w16cid:durableId="16577581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1B"/>
    <w:rsid w:val="00006390"/>
    <w:rsid w:val="00025754"/>
    <w:rsid w:val="000510A5"/>
    <w:rsid w:val="00057A3D"/>
    <w:rsid w:val="00057F6D"/>
    <w:rsid w:val="00060F32"/>
    <w:rsid w:val="000612C4"/>
    <w:rsid w:val="000639C9"/>
    <w:rsid w:val="00082480"/>
    <w:rsid w:val="00086B00"/>
    <w:rsid w:val="00095865"/>
    <w:rsid w:val="00096189"/>
    <w:rsid w:val="000A3832"/>
    <w:rsid w:val="000A3B8F"/>
    <w:rsid w:val="000B444D"/>
    <w:rsid w:val="000C61F8"/>
    <w:rsid w:val="000D1876"/>
    <w:rsid w:val="000E69B2"/>
    <w:rsid w:val="001045C8"/>
    <w:rsid w:val="001126D9"/>
    <w:rsid w:val="001173A3"/>
    <w:rsid w:val="00137B2C"/>
    <w:rsid w:val="001538CB"/>
    <w:rsid w:val="0016605C"/>
    <w:rsid w:val="001858EF"/>
    <w:rsid w:val="001A6892"/>
    <w:rsid w:val="001A77A5"/>
    <w:rsid w:val="001B1971"/>
    <w:rsid w:val="001C1725"/>
    <w:rsid w:val="001D3966"/>
    <w:rsid w:val="001D5073"/>
    <w:rsid w:val="001D6FFE"/>
    <w:rsid w:val="001E4DB8"/>
    <w:rsid w:val="0020504A"/>
    <w:rsid w:val="002115AE"/>
    <w:rsid w:val="00211A32"/>
    <w:rsid w:val="002158F4"/>
    <w:rsid w:val="00216DA6"/>
    <w:rsid w:val="0022174C"/>
    <w:rsid w:val="00226294"/>
    <w:rsid w:val="00226FA7"/>
    <w:rsid w:val="00226FEB"/>
    <w:rsid w:val="00236A1F"/>
    <w:rsid w:val="00237928"/>
    <w:rsid w:val="00240E21"/>
    <w:rsid w:val="00252CF4"/>
    <w:rsid w:val="00254500"/>
    <w:rsid w:val="00256C06"/>
    <w:rsid w:val="00260127"/>
    <w:rsid w:val="002703D3"/>
    <w:rsid w:val="00271243"/>
    <w:rsid w:val="002858C7"/>
    <w:rsid w:val="002A15C9"/>
    <w:rsid w:val="002A379B"/>
    <w:rsid w:val="002B332F"/>
    <w:rsid w:val="002B7E18"/>
    <w:rsid w:val="002C3B97"/>
    <w:rsid w:val="002C43A1"/>
    <w:rsid w:val="00325D30"/>
    <w:rsid w:val="003541A7"/>
    <w:rsid w:val="00355262"/>
    <w:rsid w:val="003565A5"/>
    <w:rsid w:val="003800BB"/>
    <w:rsid w:val="00382051"/>
    <w:rsid w:val="003962ED"/>
    <w:rsid w:val="003A251C"/>
    <w:rsid w:val="003B05E3"/>
    <w:rsid w:val="003B1A17"/>
    <w:rsid w:val="003B53D8"/>
    <w:rsid w:val="003B71EF"/>
    <w:rsid w:val="003B7C55"/>
    <w:rsid w:val="003C15D7"/>
    <w:rsid w:val="003D156C"/>
    <w:rsid w:val="003D5761"/>
    <w:rsid w:val="003F0E5D"/>
    <w:rsid w:val="003F24A8"/>
    <w:rsid w:val="003F7802"/>
    <w:rsid w:val="00402CA3"/>
    <w:rsid w:val="00415770"/>
    <w:rsid w:val="00416811"/>
    <w:rsid w:val="00427D0C"/>
    <w:rsid w:val="00437B40"/>
    <w:rsid w:val="00441CFB"/>
    <w:rsid w:val="0046213C"/>
    <w:rsid w:val="004765E0"/>
    <w:rsid w:val="004771E3"/>
    <w:rsid w:val="00481C61"/>
    <w:rsid w:val="004A0A11"/>
    <w:rsid w:val="004A29DD"/>
    <w:rsid w:val="004A4F71"/>
    <w:rsid w:val="004B179F"/>
    <w:rsid w:val="004B379C"/>
    <w:rsid w:val="004C28E4"/>
    <w:rsid w:val="004D7C88"/>
    <w:rsid w:val="004F2E4D"/>
    <w:rsid w:val="004F7069"/>
    <w:rsid w:val="005076CF"/>
    <w:rsid w:val="00513AB7"/>
    <w:rsid w:val="00516030"/>
    <w:rsid w:val="00517E63"/>
    <w:rsid w:val="00531965"/>
    <w:rsid w:val="00533D1E"/>
    <w:rsid w:val="00536BB6"/>
    <w:rsid w:val="005465F6"/>
    <w:rsid w:val="005516CE"/>
    <w:rsid w:val="00564F03"/>
    <w:rsid w:val="005746E8"/>
    <w:rsid w:val="00585095"/>
    <w:rsid w:val="00586594"/>
    <w:rsid w:val="00594F25"/>
    <w:rsid w:val="005A32D7"/>
    <w:rsid w:val="005B11E9"/>
    <w:rsid w:val="005B2B50"/>
    <w:rsid w:val="005C5257"/>
    <w:rsid w:val="005D6EAB"/>
    <w:rsid w:val="005F45CA"/>
    <w:rsid w:val="005F5F0E"/>
    <w:rsid w:val="0060761C"/>
    <w:rsid w:val="006117EF"/>
    <w:rsid w:val="006170F6"/>
    <w:rsid w:val="0062128D"/>
    <w:rsid w:val="00622DE4"/>
    <w:rsid w:val="0063224F"/>
    <w:rsid w:val="006678F9"/>
    <w:rsid w:val="006723CA"/>
    <w:rsid w:val="0067251D"/>
    <w:rsid w:val="006875E2"/>
    <w:rsid w:val="0068778F"/>
    <w:rsid w:val="00691844"/>
    <w:rsid w:val="006A08F2"/>
    <w:rsid w:val="006A671C"/>
    <w:rsid w:val="006C5AB2"/>
    <w:rsid w:val="006C76E3"/>
    <w:rsid w:val="006C7D88"/>
    <w:rsid w:val="006D7B6C"/>
    <w:rsid w:val="006E151B"/>
    <w:rsid w:val="006F3AA6"/>
    <w:rsid w:val="006F6B1B"/>
    <w:rsid w:val="007006CB"/>
    <w:rsid w:val="00706FEF"/>
    <w:rsid w:val="00734B92"/>
    <w:rsid w:val="00760A90"/>
    <w:rsid w:val="007666F7"/>
    <w:rsid w:val="007721A3"/>
    <w:rsid w:val="00773995"/>
    <w:rsid w:val="0079364E"/>
    <w:rsid w:val="007A3F25"/>
    <w:rsid w:val="007A4318"/>
    <w:rsid w:val="007B5BC9"/>
    <w:rsid w:val="007C16F1"/>
    <w:rsid w:val="007D4C60"/>
    <w:rsid w:val="007E00B4"/>
    <w:rsid w:val="00800210"/>
    <w:rsid w:val="008036CD"/>
    <w:rsid w:val="00813EEA"/>
    <w:rsid w:val="008202A6"/>
    <w:rsid w:val="008203B0"/>
    <w:rsid w:val="008237A6"/>
    <w:rsid w:val="00823DBC"/>
    <w:rsid w:val="00826C79"/>
    <w:rsid w:val="00830F85"/>
    <w:rsid w:val="008575AD"/>
    <w:rsid w:val="00862CA0"/>
    <w:rsid w:val="00867BCF"/>
    <w:rsid w:val="00872BCB"/>
    <w:rsid w:val="00881D16"/>
    <w:rsid w:val="0088290F"/>
    <w:rsid w:val="0088553F"/>
    <w:rsid w:val="00893676"/>
    <w:rsid w:val="0089526A"/>
    <w:rsid w:val="008968FA"/>
    <w:rsid w:val="00897721"/>
    <w:rsid w:val="008A499E"/>
    <w:rsid w:val="008B15F9"/>
    <w:rsid w:val="008B1D8D"/>
    <w:rsid w:val="008B3F92"/>
    <w:rsid w:val="008B7F79"/>
    <w:rsid w:val="008C0B7F"/>
    <w:rsid w:val="008D11BE"/>
    <w:rsid w:val="008D1D0D"/>
    <w:rsid w:val="008D249F"/>
    <w:rsid w:val="008D6F7B"/>
    <w:rsid w:val="008E109E"/>
    <w:rsid w:val="008E77BC"/>
    <w:rsid w:val="008F728C"/>
    <w:rsid w:val="009148A1"/>
    <w:rsid w:val="009204FA"/>
    <w:rsid w:val="00942AFF"/>
    <w:rsid w:val="00953C84"/>
    <w:rsid w:val="00953D33"/>
    <w:rsid w:val="009712D6"/>
    <w:rsid w:val="009846AA"/>
    <w:rsid w:val="00985F81"/>
    <w:rsid w:val="009947B0"/>
    <w:rsid w:val="00997182"/>
    <w:rsid w:val="009A251C"/>
    <w:rsid w:val="009D543A"/>
    <w:rsid w:val="009E0FCE"/>
    <w:rsid w:val="009E151E"/>
    <w:rsid w:val="009F298E"/>
    <w:rsid w:val="009F3696"/>
    <w:rsid w:val="009F4C6F"/>
    <w:rsid w:val="009F64DA"/>
    <w:rsid w:val="00A14338"/>
    <w:rsid w:val="00A30064"/>
    <w:rsid w:val="00A31613"/>
    <w:rsid w:val="00A41936"/>
    <w:rsid w:val="00A52FF3"/>
    <w:rsid w:val="00A57F36"/>
    <w:rsid w:val="00A6180B"/>
    <w:rsid w:val="00A70DCC"/>
    <w:rsid w:val="00A87DC0"/>
    <w:rsid w:val="00A91937"/>
    <w:rsid w:val="00A95E01"/>
    <w:rsid w:val="00AA7D47"/>
    <w:rsid w:val="00AB24FF"/>
    <w:rsid w:val="00AB2F05"/>
    <w:rsid w:val="00AD6C2C"/>
    <w:rsid w:val="00AE0084"/>
    <w:rsid w:val="00AE1CDA"/>
    <w:rsid w:val="00AE4D0B"/>
    <w:rsid w:val="00AE5545"/>
    <w:rsid w:val="00AF00A9"/>
    <w:rsid w:val="00AF4AFE"/>
    <w:rsid w:val="00AF7B14"/>
    <w:rsid w:val="00B00689"/>
    <w:rsid w:val="00B03269"/>
    <w:rsid w:val="00B13380"/>
    <w:rsid w:val="00B15A66"/>
    <w:rsid w:val="00B15ACF"/>
    <w:rsid w:val="00B20062"/>
    <w:rsid w:val="00B20F54"/>
    <w:rsid w:val="00B24EBF"/>
    <w:rsid w:val="00B25B92"/>
    <w:rsid w:val="00B25FEB"/>
    <w:rsid w:val="00B43AF5"/>
    <w:rsid w:val="00B523F0"/>
    <w:rsid w:val="00B612FF"/>
    <w:rsid w:val="00B8237F"/>
    <w:rsid w:val="00B907CA"/>
    <w:rsid w:val="00B90E87"/>
    <w:rsid w:val="00B95EB7"/>
    <w:rsid w:val="00B97A08"/>
    <w:rsid w:val="00BA5653"/>
    <w:rsid w:val="00BA70ED"/>
    <w:rsid w:val="00BC142C"/>
    <w:rsid w:val="00BE27B4"/>
    <w:rsid w:val="00BE7E20"/>
    <w:rsid w:val="00BF1DF2"/>
    <w:rsid w:val="00C04069"/>
    <w:rsid w:val="00C10C23"/>
    <w:rsid w:val="00C10E57"/>
    <w:rsid w:val="00C22E08"/>
    <w:rsid w:val="00C24DDA"/>
    <w:rsid w:val="00C25635"/>
    <w:rsid w:val="00C3229D"/>
    <w:rsid w:val="00C35AD4"/>
    <w:rsid w:val="00C35E6D"/>
    <w:rsid w:val="00C541CF"/>
    <w:rsid w:val="00C63BCC"/>
    <w:rsid w:val="00C7226C"/>
    <w:rsid w:val="00C80DD3"/>
    <w:rsid w:val="00C95D73"/>
    <w:rsid w:val="00CA0CEA"/>
    <w:rsid w:val="00CB5879"/>
    <w:rsid w:val="00CC5045"/>
    <w:rsid w:val="00CD0474"/>
    <w:rsid w:val="00CD0AA5"/>
    <w:rsid w:val="00CE106C"/>
    <w:rsid w:val="00CE6FFC"/>
    <w:rsid w:val="00CF1EB6"/>
    <w:rsid w:val="00CF5FC9"/>
    <w:rsid w:val="00D05142"/>
    <w:rsid w:val="00D21BCA"/>
    <w:rsid w:val="00D226F6"/>
    <w:rsid w:val="00D25CC9"/>
    <w:rsid w:val="00D27CF0"/>
    <w:rsid w:val="00D30C6B"/>
    <w:rsid w:val="00D32A4B"/>
    <w:rsid w:val="00D34369"/>
    <w:rsid w:val="00D51801"/>
    <w:rsid w:val="00D648B9"/>
    <w:rsid w:val="00D67DE2"/>
    <w:rsid w:val="00D77A59"/>
    <w:rsid w:val="00D83932"/>
    <w:rsid w:val="00D90BA5"/>
    <w:rsid w:val="00D926C7"/>
    <w:rsid w:val="00DA44E8"/>
    <w:rsid w:val="00DA6F6E"/>
    <w:rsid w:val="00DB4F13"/>
    <w:rsid w:val="00DC0FB7"/>
    <w:rsid w:val="00DD3548"/>
    <w:rsid w:val="00DD6F35"/>
    <w:rsid w:val="00DD7CC1"/>
    <w:rsid w:val="00DE27AF"/>
    <w:rsid w:val="00DF74EA"/>
    <w:rsid w:val="00E11035"/>
    <w:rsid w:val="00E34878"/>
    <w:rsid w:val="00E576C8"/>
    <w:rsid w:val="00E57F1E"/>
    <w:rsid w:val="00E62480"/>
    <w:rsid w:val="00E638D7"/>
    <w:rsid w:val="00EA5D64"/>
    <w:rsid w:val="00EB38EE"/>
    <w:rsid w:val="00EB4DA0"/>
    <w:rsid w:val="00EC231C"/>
    <w:rsid w:val="00EC359F"/>
    <w:rsid w:val="00EC7C16"/>
    <w:rsid w:val="00EE0A9A"/>
    <w:rsid w:val="00F0156D"/>
    <w:rsid w:val="00F052C6"/>
    <w:rsid w:val="00F157CB"/>
    <w:rsid w:val="00F16937"/>
    <w:rsid w:val="00F1743C"/>
    <w:rsid w:val="00F343AB"/>
    <w:rsid w:val="00F47F18"/>
    <w:rsid w:val="00F55061"/>
    <w:rsid w:val="00F60301"/>
    <w:rsid w:val="00F61EC1"/>
    <w:rsid w:val="00F637CC"/>
    <w:rsid w:val="00F643A7"/>
    <w:rsid w:val="00F64994"/>
    <w:rsid w:val="00F72269"/>
    <w:rsid w:val="00F75ADD"/>
    <w:rsid w:val="00F75F21"/>
    <w:rsid w:val="00F76D2A"/>
    <w:rsid w:val="00F76FCF"/>
    <w:rsid w:val="00F84D2B"/>
    <w:rsid w:val="00F949D4"/>
    <w:rsid w:val="00FB5F5B"/>
    <w:rsid w:val="00FC5F8D"/>
    <w:rsid w:val="00FC7636"/>
    <w:rsid w:val="00FD1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8B0A4B1"/>
  <w15:docId w15:val="{C968B2A5-6340-4507-9572-77F4987F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B7F"/>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226294"/>
    <w:pPr>
      <w:keepNext/>
      <w:tabs>
        <w:tab w:val="right" w:pos="284"/>
        <w:tab w:val="left" w:pos="408"/>
      </w:tabs>
      <w:spacing w:after="0" w:line="240" w:lineRule="auto"/>
      <w:ind w:left="408" w:hanging="408"/>
      <w:jc w:val="center"/>
      <w:outlineLvl w:val="0"/>
    </w:pPr>
    <w:rPr>
      <w:rFonts w:ascii="Times New Roman" w:eastAsia="Times New Roman" w:hAnsi="Times New Roman"/>
      <w:b/>
      <w:sz w:val="24"/>
      <w:szCs w:val="20"/>
      <w:lang w:eastAsia="pl-PL"/>
    </w:rPr>
  </w:style>
  <w:style w:type="paragraph" w:styleId="Nagwek3">
    <w:name w:val="heading 3"/>
    <w:basedOn w:val="Normalny"/>
    <w:next w:val="Normalny"/>
    <w:link w:val="Nagwek3Znak"/>
    <w:uiPriority w:val="9"/>
    <w:semiHidden/>
    <w:unhideWhenUsed/>
    <w:qFormat/>
    <w:rsid w:val="008D1D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93676"/>
    <w:pPr>
      <w:spacing w:after="0" w:line="240" w:lineRule="auto"/>
      <w:ind w:left="720"/>
      <w:contextualSpacing/>
    </w:pPr>
    <w:rPr>
      <w:rFonts w:ascii="Times New Roman" w:eastAsia="Times New Roman" w:hAnsi="Times New Roman"/>
      <w:sz w:val="20"/>
      <w:szCs w:val="20"/>
      <w:lang w:eastAsia="pl-PL"/>
    </w:rPr>
  </w:style>
  <w:style w:type="paragraph" w:customStyle="1" w:styleId="Zwykytekst1">
    <w:name w:val="Zwykły tekst1"/>
    <w:basedOn w:val="Normalny"/>
    <w:rsid w:val="00893676"/>
    <w:pPr>
      <w:suppressAutoHyphens/>
      <w:spacing w:after="0" w:line="240" w:lineRule="auto"/>
    </w:pPr>
    <w:rPr>
      <w:rFonts w:ascii="Courier New" w:eastAsia="Times New Roman" w:hAnsi="Courier New"/>
      <w:sz w:val="20"/>
      <w:szCs w:val="20"/>
    </w:rPr>
  </w:style>
  <w:style w:type="paragraph" w:styleId="Tekstdymka">
    <w:name w:val="Balloon Text"/>
    <w:basedOn w:val="Normalny"/>
    <w:link w:val="TekstdymkaZnak"/>
    <w:uiPriority w:val="99"/>
    <w:semiHidden/>
    <w:unhideWhenUsed/>
    <w:rsid w:val="00C10C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0C23"/>
    <w:rPr>
      <w:rFonts w:ascii="Segoe UI" w:eastAsia="Calibri" w:hAnsi="Segoe UI" w:cs="Segoe UI"/>
      <w:sz w:val="18"/>
      <w:szCs w:val="18"/>
    </w:rPr>
  </w:style>
  <w:style w:type="paragraph" w:customStyle="1" w:styleId="Style10">
    <w:name w:val="Style10"/>
    <w:basedOn w:val="Normalny"/>
    <w:uiPriority w:val="99"/>
    <w:rsid w:val="00AF00A9"/>
    <w:pPr>
      <w:widowControl w:val="0"/>
      <w:autoSpaceDE w:val="0"/>
      <w:autoSpaceDN w:val="0"/>
      <w:adjustRightInd w:val="0"/>
      <w:spacing w:after="0" w:line="252" w:lineRule="exact"/>
    </w:pPr>
    <w:rPr>
      <w:rFonts w:ascii="Verdana" w:eastAsia="Times New Roman" w:hAnsi="Verdana"/>
      <w:sz w:val="24"/>
      <w:szCs w:val="24"/>
      <w:lang w:eastAsia="pl-PL"/>
    </w:rPr>
  </w:style>
  <w:style w:type="paragraph" w:styleId="Tekstprzypisudolnego">
    <w:name w:val="footnote text"/>
    <w:basedOn w:val="Normalny"/>
    <w:link w:val="TekstprzypisudolnegoZnak"/>
    <w:uiPriority w:val="99"/>
    <w:semiHidden/>
    <w:unhideWhenUsed/>
    <w:rsid w:val="00867BC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67BCF"/>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67BCF"/>
    <w:rPr>
      <w:vertAlign w:val="superscript"/>
    </w:rPr>
  </w:style>
  <w:style w:type="character" w:customStyle="1" w:styleId="AkapitzlistZnak">
    <w:name w:val="Akapit z listą Znak"/>
    <w:link w:val="Akapitzlist"/>
    <w:uiPriority w:val="99"/>
    <w:locked/>
    <w:rsid w:val="00B20062"/>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5516CE"/>
    <w:pPr>
      <w:spacing w:after="0" w:line="240" w:lineRule="auto"/>
    </w:pPr>
    <w:rPr>
      <w:rFonts w:ascii="Times New Roman" w:eastAsia="Times New Roman" w:hAnsi="Times New Roman"/>
      <w:sz w:val="24"/>
      <w:szCs w:val="20"/>
      <w:lang w:val="x-none" w:eastAsia="x-none"/>
    </w:rPr>
  </w:style>
  <w:style w:type="character" w:customStyle="1" w:styleId="TekstpodstawowyZnak">
    <w:name w:val="Tekst podstawowy Znak"/>
    <w:basedOn w:val="Domylnaczcionkaakapitu"/>
    <w:link w:val="Tekstpodstawowy"/>
    <w:rsid w:val="005516CE"/>
    <w:rPr>
      <w:rFonts w:ascii="Times New Roman" w:eastAsia="Times New Roman" w:hAnsi="Times New Roman" w:cs="Times New Roman"/>
      <w:sz w:val="24"/>
      <w:szCs w:val="20"/>
      <w:lang w:val="x-none" w:eastAsia="x-none"/>
    </w:rPr>
  </w:style>
  <w:style w:type="paragraph" w:customStyle="1" w:styleId="Default">
    <w:name w:val="Default"/>
    <w:rsid w:val="00F84D2B"/>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AB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76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76C8"/>
    <w:rPr>
      <w:rFonts w:ascii="Calibri" w:eastAsia="Calibri" w:hAnsi="Calibri" w:cs="Times New Roman"/>
    </w:rPr>
  </w:style>
  <w:style w:type="paragraph" w:styleId="Stopka">
    <w:name w:val="footer"/>
    <w:basedOn w:val="Normalny"/>
    <w:link w:val="StopkaZnak"/>
    <w:uiPriority w:val="99"/>
    <w:unhideWhenUsed/>
    <w:rsid w:val="00E576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76C8"/>
    <w:rPr>
      <w:rFonts w:ascii="Calibri" w:eastAsia="Calibri" w:hAnsi="Calibri" w:cs="Times New Roman"/>
    </w:rPr>
  </w:style>
  <w:style w:type="character" w:customStyle="1" w:styleId="Nagwek1Znak">
    <w:name w:val="Nagłówek 1 Znak"/>
    <w:basedOn w:val="Domylnaczcionkaakapitu"/>
    <w:link w:val="Nagwek1"/>
    <w:rsid w:val="00226294"/>
    <w:rPr>
      <w:rFonts w:ascii="Times New Roman" w:eastAsia="Times New Roman" w:hAnsi="Times New Roman" w:cs="Times New Roman"/>
      <w:b/>
      <w:sz w:val="24"/>
      <w:szCs w:val="20"/>
      <w:lang w:eastAsia="pl-PL"/>
    </w:rPr>
  </w:style>
  <w:style w:type="paragraph" w:styleId="Tytu">
    <w:name w:val="Title"/>
    <w:basedOn w:val="Normalny"/>
    <w:link w:val="TytuZnak"/>
    <w:qFormat/>
    <w:rsid w:val="00226294"/>
    <w:pPr>
      <w:spacing w:before="240" w:after="0" w:line="240" w:lineRule="auto"/>
      <w:jc w:val="center"/>
    </w:pPr>
    <w:rPr>
      <w:rFonts w:ascii="Times New Roman" w:eastAsia="Times New Roman" w:hAnsi="Times New Roman"/>
      <w:b/>
      <w:sz w:val="28"/>
      <w:szCs w:val="20"/>
      <w:u w:val="single"/>
      <w:lang w:eastAsia="pl-PL"/>
    </w:rPr>
  </w:style>
  <w:style w:type="character" w:customStyle="1" w:styleId="TytuZnak">
    <w:name w:val="Tytuł Znak"/>
    <w:basedOn w:val="Domylnaczcionkaakapitu"/>
    <w:link w:val="Tytu"/>
    <w:rsid w:val="00226294"/>
    <w:rPr>
      <w:rFonts w:ascii="Times New Roman" w:eastAsia="Times New Roman" w:hAnsi="Times New Roman" w:cs="Times New Roman"/>
      <w:b/>
      <w:sz w:val="28"/>
      <w:szCs w:val="20"/>
      <w:u w:val="single"/>
      <w:lang w:eastAsia="pl-PL"/>
    </w:rPr>
  </w:style>
  <w:style w:type="character" w:customStyle="1" w:styleId="Nagwek3Znak">
    <w:name w:val="Nagłówek 3 Znak"/>
    <w:basedOn w:val="Domylnaczcionkaakapitu"/>
    <w:link w:val="Nagwek3"/>
    <w:uiPriority w:val="9"/>
    <w:semiHidden/>
    <w:rsid w:val="008D1D0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800">
      <w:bodyDiv w:val="1"/>
      <w:marLeft w:val="0"/>
      <w:marRight w:val="0"/>
      <w:marTop w:val="0"/>
      <w:marBottom w:val="0"/>
      <w:divBdr>
        <w:top w:val="none" w:sz="0" w:space="0" w:color="auto"/>
        <w:left w:val="none" w:sz="0" w:space="0" w:color="auto"/>
        <w:bottom w:val="none" w:sz="0" w:space="0" w:color="auto"/>
        <w:right w:val="none" w:sz="0" w:space="0" w:color="auto"/>
      </w:divBdr>
    </w:div>
    <w:div w:id="64305942">
      <w:bodyDiv w:val="1"/>
      <w:marLeft w:val="0"/>
      <w:marRight w:val="0"/>
      <w:marTop w:val="0"/>
      <w:marBottom w:val="0"/>
      <w:divBdr>
        <w:top w:val="none" w:sz="0" w:space="0" w:color="auto"/>
        <w:left w:val="none" w:sz="0" w:space="0" w:color="auto"/>
        <w:bottom w:val="none" w:sz="0" w:space="0" w:color="auto"/>
        <w:right w:val="none" w:sz="0" w:space="0" w:color="auto"/>
      </w:divBdr>
    </w:div>
    <w:div w:id="199822709">
      <w:bodyDiv w:val="1"/>
      <w:marLeft w:val="0"/>
      <w:marRight w:val="0"/>
      <w:marTop w:val="0"/>
      <w:marBottom w:val="0"/>
      <w:divBdr>
        <w:top w:val="none" w:sz="0" w:space="0" w:color="auto"/>
        <w:left w:val="none" w:sz="0" w:space="0" w:color="auto"/>
        <w:bottom w:val="none" w:sz="0" w:space="0" w:color="auto"/>
        <w:right w:val="none" w:sz="0" w:space="0" w:color="auto"/>
      </w:divBdr>
    </w:div>
    <w:div w:id="854802558">
      <w:bodyDiv w:val="1"/>
      <w:marLeft w:val="0"/>
      <w:marRight w:val="0"/>
      <w:marTop w:val="0"/>
      <w:marBottom w:val="0"/>
      <w:divBdr>
        <w:top w:val="none" w:sz="0" w:space="0" w:color="auto"/>
        <w:left w:val="none" w:sz="0" w:space="0" w:color="auto"/>
        <w:bottom w:val="none" w:sz="0" w:space="0" w:color="auto"/>
        <w:right w:val="none" w:sz="0" w:space="0" w:color="auto"/>
      </w:divBdr>
    </w:div>
    <w:div w:id="958880490">
      <w:bodyDiv w:val="1"/>
      <w:marLeft w:val="0"/>
      <w:marRight w:val="0"/>
      <w:marTop w:val="0"/>
      <w:marBottom w:val="0"/>
      <w:divBdr>
        <w:top w:val="none" w:sz="0" w:space="0" w:color="auto"/>
        <w:left w:val="none" w:sz="0" w:space="0" w:color="auto"/>
        <w:bottom w:val="none" w:sz="0" w:space="0" w:color="auto"/>
        <w:right w:val="none" w:sz="0" w:space="0" w:color="auto"/>
      </w:divBdr>
    </w:div>
    <w:div w:id="1470975871">
      <w:bodyDiv w:val="1"/>
      <w:marLeft w:val="0"/>
      <w:marRight w:val="0"/>
      <w:marTop w:val="0"/>
      <w:marBottom w:val="0"/>
      <w:divBdr>
        <w:top w:val="none" w:sz="0" w:space="0" w:color="auto"/>
        <w:left w:val="none" w:sz="0" w:space="0" w:color="auto"/>
        <w:bottom w:val="none" w:sz="0" w:space="0" w:color="auto"/>
        <w:right w:val="none" w:sz="0" w:space="0" w:color="auto"/>
      </w:divBdr>
    </w:div>
    <w:div w:id="18302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6D18A-0DDD-4F38-A510-90C024FF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1211</Words>
  <Characters>7270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Malinowska</dc:creator>
  <cp:keywords/>
  <dc:description/>
  <cp:lastModifiedBy>Urszula Malinowska</cp:lastModifiedBy>
  <cp:revision>164</cp:revision>
  <cp:lastPrinted>2026-01-21T07:36:00Z</cp:lastPrinted>
  <dcterms:created xsi:type="dcterms:W3CDTF">2025-05-30T09:02:00Z</dcterms:created>
  <dcterms:modified xsi:type="dcterms:W3CDTF">2026-02-03T14:24:00Z</dcterms:modified>
</cp:coreProperties>
</file>